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CCC3E" w14:textId="525FD0B6" w:rsidR="00721D10" w:rsidRPr="00E66FB8" w:rsidRDefault="55A8022C" w:rsidP="00E66FB8">
      <w:pPr>
        <w:pStyle w:val="Title"/>
        <w:rPr>
          <w:rFonts w:ascii="Arial Black" w:hAnsi="Arial Black" w:cs="Arial"/>
          <w:color w:val="3763AE"/>
          <w:sz w:val="28"/>
          <w:szCs w:val="28"/>
          <w:lang w:val="en-US"/>
        </w:rPr>
      </w:pPr>
      <w:r w:rsidRPr="00E66FB8">
        <w:rPr>
          <w:rFonts w:ascii="Arial Black" w:hAnsi="Arial Black" w:cs="Arial"/>
          <w:color w:val="3763AE"/>
          <w:sz w:val="28"/>
          <w:szCs w:val="28"/>
          <w:lang w:val="en-US"/>
        </w:rPr>
        <w:t xml:space="preserve"> </w:t>
      </w:r>
      <w:r w:rsidR="002B0DEC" w:rsidRPr="00E66FB8">
        <w:rPr>
          <w:rFonts w:ascii="Arial Black" w:hAnsi="Arial Black" w:cs="Arial"/>
          <w:color w:val="3763AE"/>
          <w:sz w:val="28"/>
          <w:szCs w:val="28"/>
        </w:rPr>
        <w:t>Operating Mobile Plant</w:t>
      </w:r>
    </w:p>
    <w:p w14:paraId="0524CD3E" w14:textId="77777777" w:rsidR="00721D10" w:rsidRPr="005718BD" w:rsidRDefault="00721D10" w:rsidP="00721D10">
      <w:pPr>
        <w:pStyle w:val="Subtitle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Purpose</w:t>
      </w:r>
    </w:p>
    <w:p w14:paraId="037CD8FC" w14:textId="37AA4D0F" w:rsidR="00D00EA4" w:rsidRPr="00E66FB8" w:rsidRDefault="00D00EA4" w:rsidP="00E66FB8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E66FB8">
        <w:rPr>
          <w:rFonts w:ascii="Arial" w:hAnsi="Arial" w:cs="Arial"/>
          <w:sz w:val="20"/>
          <w:szCs w:val="20"/>
        </w:rPr>
        <w:t xml:space="preserve">This SOP is to provide guidance on the safe operation of mobile </w:t>
      </w:r>
      <w:proofErr w:type="gramStart"/>
      <w:r w:rsidRPr="00E66FB8">
        <w:rPr>
          <w:rFonts w:ascii="Arial" w:hAnsi="Arial" w:cs="Arial"/>
          <w:sz w:val="20"/>
          <w:szCs w:val="20"/>
        </w:rPr>
        <w:t>plant  within</w:t>
      </w:r>
      <w:proofErr w:type="gramEnd"/>
      <w:r w:rsidRPr="00E66FB8">
        <w:rPr>
          <w:rFonts w:ascii="Arial" w:hAnsi="Arial" w:cs="Arial"/>
          <w:sz w:val="20"/>
          <w:szCs w:val="20"/>
        </w:rPr>
        <w:t xml:space="preserve"> racehorse training, breeding, and stable environments, minimizing risks to workers, animals, and property. </w:t>
      </w:r>
    </w:p>
    <w:p w14:paraId="5FE9F1B9" w14:textId="013C9274" w:rsidR="00E66FB8" w:rsidRDefault="00D00EA4" w:rsidP="00E66FB8">
      <w:p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E66FB8">
        <w:rPr>
          <w:rFonts w:ascii="Arial" w:hAnsi="Arial" w:cs="Arial"/>
          <w:sz w:val="20"/>
          <w:szCs w:val="20"/>
        </w:rPr>
        <w:t>Guidance provided in this document is of a general nature only. This document should be used as the foundation document for the preparation and use of site and task specific procedures, plans and risk assessments.</w:t>
      </w:r>
    </w:p>
    <w:p w14:paraId="17C7586D" w14:textId="77777777" w:rsidR="00E66FB8" w:rsidRPr="004571B0" w:rsidRDefault="00E66FB8" w:rsidP="00E66FB8">
      <w:pPr>
        <w:spacing w:before="240" w:after="0"/>
        <w:jc w:val="both"/>
        <w:rPr>
          <w:rFonts w:ascii="Arial" w:hAnsi="Arial" w:cs="Arial"/>
          <w:sz w:val="20"/>
          <w:szCs w:val="20"/>
        </w:rPr>
      </w:pPr>
    </w:p>
    <w:p w14:paraId="7DF3CAF8" w14:textId="77777777" w:rsidR="00721D10" w:rsidRPr="005718BD" w:rsidRDefault="00721D10" w:rsidP="00E66FB8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Scope</w:t>
      </w:r>
    </w:p>
    <w:p w14:paraId="652817F3" w14:textId="5E22E61C" w:rsidR="0056332D" w:rsidRPr="00E66FB8" w:rsidRDefault="0056332D" w:rsidP="00E66FB8">
      <w:pPr>
        <w:spacing w:before="240" w:after="240"/>
        <w:rPr>
          <w:rFonts w:ascii="Arial" w:hAnsi="Arial" w:cs="Arial"/>
          <w:sz w:val="20"/>
          <w:szCs w:val="20"/>
        </w:rPr>
      </w:pPr>
      <w:r w:rsidRPr="00E66FB8">
        <w:rPr>
          <w:rFonts w:ascii="Arial" w:hAnsi="Arial" w:cs="Arial"/>
          <w:sz w:val="20"/>
          <w:szCs w:val="20"/>
        </w:rPr>
        <w:t xml:space="preserve">This SOP applies to all individuals (staff and contractors) operating or working near mobile plant at </w:t>
      </w:r>
      <w:r w:rsidR="00E66FB8" w:rsidRPr="00E66FB8">
        <w:rPr>
          <w:rFonts w:ascii="Arial" w:hAnsi="Arial" w:cs="Arial"/>
          <w:sz w:val="20"/>
          <w:szCs w:val="20"/>
        </w:rPr>
        <w:t>[</w:t>
      </w:r>
      <w:r w:rsidR="00E66FB8" w:rsidRPr="00E66FB8">
        <w:rPr>
          <w:rFonts w:ascii="Arial" w:hAnsi="Arial" w:cs="Arial"/>
          <w:sz w:val="20"/>
          <w:szCs w:val="20"/>
          <w:highlight w:val="yellow"/>
        </w:rPr>
        <w:t>Business Name</w:t>
      </w:r>
      <w:r w:rsidR="00E66FB8" w:rsidRPr="00E66FB8">
        <w:rPr>
          <w:rFonts w:ascii="Arial" w:hAnsi="Arial" w:cs="Arial"/>
          <w:sz w:val="20"/>
          <w:szCs w:val="20"/>
        </w:rPr>
        <w:t>]</w:t>
      </w:r>
      <w:r w:rsidR="00E66FB8" w:rsidRPr="00E66FB8">
        <w:rPr>
          <w:rFonts w:ascii="Arial" w:hAnsi="Arial" w:cs="Arial"/>
          <w:sz w:val="20"/>
          <w:szCs w:val="20"/>
        </w:rPr>
        <w:t>.</w:t>
      </w:r>
    </w:p>
    <w:p w14:paraId="4E2BAE67" w14:textId="77777777" w:rsidR="0056332D" w:rsidRPr="00E66FB8" w:rsidRDefault="0056332D" w:rsidP="00E66FB8">
      <w:pPr>
        <w:spacing w:before="240" w:after="240"/>
        <w:rPr>
          <w:rFonts w:ascii="Arial" w:hAnsi="Arial" w:cs="Arial"/>
          <w:sz w:val="20"/>
          <w:szCs w:val="20"/>
        </w:rPr>
      </w:pPr>
      <w:r w:rsidRPr="00E66FB8">
        <w:rPr>
          <w:rFonts w:ascii="Arial" w:hAnsi="Arial" w:cs="Arial"/>
          <w:sz w:val="20"/>
          <w:szCs w:val="20"/>
        </w:rPr>
        <w:t xml:space="preserve">Mobile plant refers to </w:t>
      </w:r>
      <w:r w:rsidRPr="00E66FB8">
        <w:rPr>
          <w:rFonts w:ascii="Arial" w:hAnsi="Arial" w:cs="Arial"/>
          <w:b/>
          <w:bCs/>
          <w:sz w:val="20"/>
          <w:szCs w:val="20"/>
        </w:rPr>
        <w:t>self-propelled machinery or equipment</w:t>
      </w:r>
      <w:r w:rsidRPr="00E66FB8">
        <w:rPr>
          <w:rFonts w:ascii="Arial" w:hAnsi="Arial" w:cs="Arial"/>
          <w:sz w:val="20"/>
          <w:szCs w:val="20"/>
        </w:rPr>
        <w:t xml:space="preserve"> used in the workplace, including: </w:t>
      </w:r>
    </w:p>
    <w:p w14:paraId="7CCE792F" w14:textId="77777777" w:rsidR="0056332D" w:rsidRPr="00E66FB8" w:rsidRDefault="0056332D" w:rsidP="00E66FB8">
      <w:pPr>
        <w:pStyle w:val="ListParagraph"/>
        <w:numPr>
          <w:ilvl w:val="0"/>
          <w:numId w:val="40"/>
        </w:numPr>
        <w:spacing w:before="240" w:after="240"/>
        <w:rPr>
          <w:rFonts w:ascii="Arial" w:hAnsi="Arial" w:cs="Arial"/>
          <w:sz w:val="20"/>
          <w:szCs w:val="20"/>
        </w:rPr>
      </w:pPr>
      <w:r w:rsidRPr="00E66FB8">
        <w:rPr>
          <w:rFonts w:ascii="Arial" w:hAnsi="Arial" w:cs="Arial"/>
          <w:sz w:val="20"/>
          <w:szCs w:val="20"/>
        </w:rPr>
        <w:t>Tractors and ride-on mowers </w:t>
      </w:r>
    </w:p>
    <w:p w14:paraId="180C0320" w14:textId="77777777" w:rsidR="0056332D" w:rsidRPr="00E66FB8" w:rsidRDefault="0056332D" w:rsidP="00E66FB8">
      <w:pPr>
        <w:pStyle w:val="ListParagraph"/>
        <w:numPr>
          <w:ilvl w:val="0"/>
          <w:numId w:val="40"/>
        </w:numPr>
        <w:spacing w:before="240" w:after="240"/>
        <w:rPr>
          <w:rFonts w:ascii="Arial" w:hAnsi="Arial" w:cs="Arial"/>
          <w:sz w:val="20"/>
          <w:szCs w:val="20"/>
        </w:rPr>
      </w:pPr>
      <w:r w:rsidRPr="00E66FB8">
        <w:rPr>
          <w:rFonts w:ascii="Arial" w:hAnsi="Arial" w:cs="Arial"/>
          <w:sz w:val="20"/>
          <w:szCs w:val="20"/>
        </w:rPr>
        <w:t>Utility vehicles (e.g. ATVs, UTVs) </w:t>
      </w:r>
    </w:p>
    <w:p w14:paraId="1FE0B0A1" w14:textId="77777777" w:rsidR="0056332D" w:rsidRPr="00E66FB8" w:rsidRDefault="0056332D" w:rsidP="00E66FB8">
      <w:pPr>
        <w:pStyle w:val="ListParagraph"/>
        <w:numPr>
          <w:ilvl w:val="0"/>
          <w:numId w:val="40"/>
        </w:numPr>
        <w:spacing w:before="240" w:after="240"/>
        <w:rPr>
          <w:rFonts w:ascii="Arial" w:hAnsi="Arial" w:cs="Arial"/>
          <w:sz w:val="20"/>
          <w:szCs w:val="20"/>
        </w:rPr>
      </w:pPr>
      <w:r w:rsidRPr="00E66FB8">
        <w:rPr>
          <w:rFonts w:ascii="Arial" w:hAnsi="Arial" w:cs="Arial"/>
          <w:sz w:val="20"/>
          <w:szCs w:val="20"/>
        </w:rPr>
        <w:t>Horse floats and transport vehicles </w:t>
      </w:r>
    </w:p>
    <w:p w14:paraId="09E4C757" w14:textId="77777777" w:rsidR="0056332D" w:rsidRPr="00E66FB8" w:rsidRDefault="0056332D" w:rsidP="00E66FB8">
      <w:pPr>
        <w:pStyle w:val="ListParagraph"/>
        <w:numPr>
          <w:ilvl w:val="0"/>
          <w:numId w:val="40"/>
        </w:numPr>
        <w:spacing w:before="240" w:after="240"/>
        <w:rPr>
          <w:rFonts w:ascii="Arial" w:hAnsi="Arial" w:cs="Arial"/>
          <w:sz w:val="20"/>
          <w:szCs w:val="20"/>
        </w:rPr>
      </w:pPr>
      <w:r w:rsidRPr="00E66FB8">
        <w:rPr>
          <w:rFonts w:ascii="Arial" w:hAnsi="Arial" w:cs="Arial"/>
          <w:sz w:val="20"/>
          <w:szCs w:val="20"/>
        </w:rPr>
        <w:t>Skid steers and loaders </w:t>
      </w:r>
    </w:p>
    <w:p w14:paraId="043BBB65" w14:textId="0F17F9DD" w:rsidR="00721D10" w:rsidRDefault="0056332D" w:rsidP="00E66FB8">
      <w:pPr>
        <w:spacing w:before="240" w:after="0"/>
        <w:rPr>
          <w:rFonts w:ascii="Arial" w:hAnsi="Arial" w:cs="Arial"/>
          <w:sz w:val="20"/>
          <w:szCs w:val="20"/>
        </w:rPr>
      </w:pPr>
      <w:r w:rsidRPr="00E66FB8">
        <w:rPr>
          <w:rFonts w:ascii="Arial" w:hAnsi="Arial" w:cs="Arial"/>
          <w:sz w:val="20"/>
          <w:szCs w:val="20"/>
        </w:rPr>
        <w:t>As defined by the Work Health and Safety Regulation 2011, mobile plant poses risks such as overturning, collision, mechanical failure, and exposure to noise or vibration.</w:t>
      </w:r>
    </w:p>
    <w:p w14:paraId="5D6A8965" w14:textId="77777777" w:rsidR="00E66FB8" w:rsidRPr="00E66FB8" w:rsidRDefault="00E66FB8" w:rsidP="00E66FB8">
      <w:pPr>
        <w:spacing w:before="240" w:after="0"/>
        <w:rPr>
          <w:rFonts w:ascii="Arial" w:hAnsi="Arial" w:cs="Arial"/>
          <w:sz w:val="20"/>
          <w:szCs w:val="20"/>
        </w:rPr>
      </w:pPr>
    </w:p>
    <w:p w14:paraId="0290B6B6" w14:textId="77777777" w:rsidR="00721D10" w:rsidRPr="00932575" w:rsidRDefault="00721D10" w:rsidP="00E66FB8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 w:rsidRPr="00932575">
        <w:rPr>
          <w:rFonts w:ascii="Arial" w:hAnsi="Arial" w:cs="Arial"/>
          <w:color w:val="4F81BD" w:themeColor="accent1"/>
          <w:sz w:val="20"/>
          <w:szCs w:val="20"/>
        </w:rPr>
        <w:t>Responsibilities</w:t>
      </w:r>
    </w:p>
    <w:p w14:paraId="04BE0D42" w14:textId="77777777" w:rsidR="00721D10" w:rsidRPr="00932575" w:rsidRDefault="00721D10" w:rsidP="00721D10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32575">
        <w:rPr>
          <w:rFonts w:ascii="Arial" w:hAnsi="Arial" w:cs="Arial"/>
          <w:b/>
          <w:sz w:val="20"/>
          <w:szCs w:val="20"/>
        </w:rPr>
        <w:t>Employees and Contractors are responsible for:</w:t>
      </w:r>
    </w:p>
    <w:p w14:paraId="0A0F45BE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Adhering to the requirements of this policy or related policies</w:t>
      </w:r>
    </w:p>
    <w:p w14:paraId="06F34D4E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Informing their manager immediately if it is suspected that a co-worker may be in breach of this policy.</w:t>
      </w:r>
    </w:p>
    <w:p w14:paraId="3EE951E7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Having responsibility to take reasonable precautions for their own safety and health and that of others.</w:t>
      </w:r>
    </w:p>
    <w:p w14:paraId="17F7D012" w14:textId="77777777" w:rsidR="00721D10" w:rsidRPr="00386217" w:rsidRDefault="00721D10" w:rsidP="00721D10">
      <w:pPr>
        <w:spacing w:after="120"/>
        <w:jc w:val="both"/>
        <w:rPr>
          <w:rFonts w:ascii="Arial" w:hAnsi="Arial" w:cs="Arial"/>
          <w:b/>
        </w:rPr>
      </w:pPr>
    </w:p>
    <w:p w14:paraId="18F5FFD5" w14:textId="77777777" w:rsidR="00721D10" w:rsidRPr="00932575" w:rsidRDefault="00721D10" w:rsidP="00721D10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32575">
        <w:rPr>
          <w:rFonts w:ascii="Arial" w:hAnsi="Arial" w:cs="Arial"/>
          <w:b/>
          <w:sz w:val="20"/>
          <w:szCs w:val="20"/>
        </w:rPr>
        <w:t>Managers are responsible for:</w:t>
      </w:r>
    </w:p>
    <w:p w14:paraId="3064582F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Managing adherence of the standards of this policy with employees</w:t>
      </w:r>
    </w:p>
    <w:p w14:paraId="1497D9B2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Ensuring that all employees are aware of the expected behaviour at work related events.</w:t>
      </w:r>
    </w:p>
    <w:p w14:paraId="2087343E" w14:textId="77777777" w:rsidR="00721D10" w:rsidRPr="00386217" w:rsidRDefault="00721D10" w:rsidP="00721D10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Taking all reasonably practicable steps to protect the health and safety of employees.</w:t>
      </w:r>
    </w:p>
    <w:p w14:paraId="60C7E373" w14:textId="65BB7AEB" w:rsidR="00721D10" w:rsidRDefault="00721D10" w:rsidP="00E66FB8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Managing breaches of this policy.</w:t>
      </w:r>
    </w:p>
    <w:p w14:paraId="6DDCC086" w14:textId="77777777" w:rsidR="00E66FB8" w:rsidRPr="00E66FB8" w:rsidRDefault="00E66FB8" w:rsidP="00E66FB8">
      <w:pPr>
        <w:spacing w:after="0" w:line="240" w:lineRule="auto"/>
        <w:ind w:left="34"/>
        <w:jc w:val="both"/>
        <w:rPr>
          <w:rFonts w:ascii="Arial" w:hAnsi="Arial" w:cs="Arial"/>
          <w:sz w:val="20"/>
          <w:szCs w:val="20"/>
        </w:rPr>
      </w:pPr>
    </w:p>
    <w:p w14:paraId="6F6DA2F1" w14:textId="77777777" w:rsidR="00721D10" w:rsidRPr="005718BD" w:rsidRDefault="00721D10" w:rsidP="00E66FB8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Equipment and Materials Required</w:t>
      </w:r>
    </w:p>
    <w:p w14:paraId="2B63AF6E" w14:textId="77777777" w:rsidR="001752E2" w:rsidRPr="001752E2" w:rsidRDefault="001752E2" w:rsidP="00E15A0A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752E2">
        <w:rPr>
          <w:rFonts w:ascii="Arial" w:hAnsi="Arial" w:cs="Arial"/>
          <w:sz w:val="20"/>
          <w:szCs w:val="20"/>
        </w:rPr>
        <w:t>PPE: safety boots, (hearing, eye, dust, UV protection as required). </w:t>
      </w:r>
    </w:p>
    <w:p w14:paraId="2A4DCF40" w14:textId="77777777" w:rsidR="001752E2" w:rsidRPr="001752E2" w:rsidRDefault="001752E2" w:rsidP="00E15A0A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752E2">
        <w:rPr>
          <w:rFonts w:ascii="Arial" w:hAnsi="Arial" w:cs="Arial"/>
          <w:sz w:val="20"/>
          <w:szCs w:val="20"/>
        </w:rPr>
        <w:t>Pre- start checklist for mobile plant. </w:t>
      </w:r>
    </w:p>
    <w:p w14:paraId="1181DE59" w14:textId="77777777" w:rsidR="00721D10" w:rsidRDefault="00721D10" w:rsidP="00721D10">
      <w:pPr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3E3BC71C" w14:textId="77777777" w:rsidR="00721D10" w:rsidRPr="00932575" w:rsidRDefault="00721D10" w:rsidP="00721D10">
      <w:pPr>
        <w:pStyle w:val="Subtitle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lastRenderedPageBreak/>
        <w:t>Procedure</w:t>
      </w:r>
    </w:p>
    <w:p w14:paraId="472CD842" w14:textId="77777777" w:rsidR="00CB03C1" w:rsidRPr="001849C6" w:rsidRDefault="00CB03C1" w:rsidP="001849C6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849C6">
        <w:rPr>
          <w:rFonts w:ascii="Arial" w:hAnsi="Arial" w:cs="Arial"/>
          <w:bCs/>
          <w:sz w:val="20"/>
          <w:szCs w:val="20"/>
        </w:rPr>
        <w:t>Pre-Operation Requirements </w:t>
      </w:r>
    </w:p>
    <w:p w14:paraId="1E713CF0" w14:textId="77777777" w:rsidR="00CB03C1" w:rsidRPr="00CB03C1" w:rsidRDefault="00CB03C1" w:rsidP="001849C6">
      <w:pPr>
        <w:pStyle w:val="ListParagraph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B03C1">
        <w:rPr>
          <w:rFonts w:ascii="Arial" w:hAnsi="Arial" w:cs="Arial"/>
          <w:bCs/>
          <w:sz w:val="20"/>
          <w:szCs w:val="20"/>
        </w:rPr>
        <w:t>Competency </w:t>
      </w:r>
    </w:p>
    <w:p w14:paraId="793B784F" w14:textId="77777777" w:rsidR="00CB03C1" w:rsidRPr="00CB03C1" w:rsidRDefault="00CB03C1" w:rsidP="00595418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B03C1">
        <w:rPr>
          <w:rFonts w:ascii="Arial" w:hAnsi="Arial" w:cs="Arial"/>
          <w:sz w:val="20"/>
          <w:szCs w:val="20"/>
        </w:rPr>
        <w:t>Operators must hold relevant training or licenses where required (e.g. tractor operation, towing) </w:t>
      </w:r>
    </w:p>
    <w:p w14:paraId="79836695" w14:textId="77777777" w:rsidR="00CB03C1" w:rsidRPr="00CB03C1" w:rsidRDefault="00CB03C1" w:rsidP="00595418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B03C1">
        <w:rPr>
          <w:rFonts w:ascii="Arial" w:hAnsi="Arial" w:cs="Arial"/>
          <w:sz w:val="20"/>
          <w:szCs w:val="20"/>
        </w:rPr>
        <w:t>Induction &amp; verification of competency required for all staff operating on or working around mobile plant </w:t>
      </w:r>
    </w:p>
    <w:p w14:paraId="410353F2" w14:textId="77777777" w:rsidR="00CB03C1" w:rsidRPr="00CB03C1" w:rsidRDefault="00CB03C1" w:rsidP="00D32549">
      <w:pPr>
        <w:pStyle w:val="ListParagraph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B03C1">
        <w:rPr>
          <w:rFonts w:ascii="Arial" w:hAnsi="Arial" w:cs="Arial"/>
          <w:bCs/>
          <w:sz w:val="20"/>
          <w:szCs w:val="20"/>
        </w:rPr>
        <w:t>Pre-Start Inspection </w:t>
      </w:r>
    </w:p>
    <w:p w14:paraId="37B84175" w14:textId="77777777" w:rsidR="00CB03C1" w:rsidRPr="00CB03C1" w:rsidRDefault="00CB03C1" w:rsidP="00612D45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B03C1">
        <w:rPr>
          <w:rFonts w:ascii="Arial" w:hAnsi="Arial" w:cs="Arial"/>
          <w:sz w:val="20"/>
          <w:szCs w:val="20"/>
        </w:rPr>
        <w:t>Check brakes, steering, lights, tires, fluid levels, and safety guards </w:t>
      </w:r>
    </w:p>
    <w:p w14:paraId="32B3F77A" w14:textId="77777777" w:rsidR="00CB03C1" w:rsidRPr="00CB03C1" w:rsidRDefault="00CB03C1" w:rsidP="00612D45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B03C1">
        <w:rPr>
          <w:rFonts w:ascii="Arial" w:hAnsi="Arial" w:cs="Arial"/>
          <w:sz w:val="20"/>
          <w:szCs w:val="20"/>
        </w:rPr>
        <w:t>Inspect for leaks, damage, or loose components </w:t>
      </w:r>
    </w:p>
    <w:p w14:paraId="3D29D238" w14:textId="77777777" w:rsidR="00CB03C1" w:rsidRPr="00CB03C1" w:rsidRDefault="00CB03C1" w:rsidP="00612D45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B03C1">
        <w:rPr>
          <w:rFonts w:ascii="Arial" w:hAnsi="Arial" w:cs="Arial"/>
          <w:sz w:val="20"/>
          <w:szCs w:val="20"/>
        </w:rPr>
        <w:t>Complete and sign off on daily inspection log (pre-start check list) </w:t>
      </w:r>
    </w:p>
    <w:p w14:paraId="08729274" w14:textId="77777777" w:rsidR="00CB03C1" w:rsidRPr="00D32549" w:rsidRDefault="00CB03C1" w:rsidP="00D32549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32549">
        <w:rPr>
          <w:rFonts w:ascii="Arial" w:hAnsi="Arial" w:cs="Arial"/>
          <w:bCs/>
          <w:sz w:val="20"/>
          <w:szCs w:val="20"/>
        </w:rPr>
        <w:t>Safe Operating Procedures </w:t>
      </w:r>
    </w:p>
    <w:p w14:paraId="100BD7CD" w14:textId="77777777" w:rsidR="00CB03C1" w:rsidRPr="00CB03C1" w:rsidRDefault="00CB03C1" w:rsidP="00612D45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B03C1">
        <w:rPr>
          <w:rFonts w:ascii="Arial" w:hAnsi="Arial" w:cs="Arial"/>
          <w:sz w:val="20"/>
          <w:szCs w:val="20"/>
        </w:rPr>
        <w:t>Visually inspect operating area for overhead, surface and underground (BYDA) hazards before starting plant </w:t>
      </w:r>
    </w:p>
    <w:p w14:paraId="3162884C" w14:textId="77777777" w:rsidR="00CB03C1" w:rsidRPr="00CB03C1" w:rsidRDefault="00CB03C1" w:rsidP="00612D45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B03C1">
        <w:rPr>
          <w:rFonts w:ascii="Arial" w:hAnsi="Arial" w:cs="Arial"/>
          <w:sz w:val="20"/>
          <w:szCs w:val="20"/>
        </w:rPr>
        <w:t xml:space="preserve">Wear appropriate PPE (e.g. boots, </w:t>
      </w:r>
      <w:proofErr w:type="gramStart"/>
      <w:r w:rsidRPr="00CB03C1">
        <w:rPr>
          <w:rFonts w:ascii="Arial" w:hAnsi="Arial" w:cs="Arial"/>
          <w:sz w:val="20"/>
          <w:szCs w:val="20"/>
        </w:rPr>
        <w:t>high-vis</w:t>
      </w:r>
      <w:proofErr w:type="gramEnd"/>
      <w:r w:rsidRPr="00CB03C1">
        <w:rPr>
          <w:rFonts w:ascii="Arial" w:hAnsi="Arial" w:cs="Arial"/>
          <w:sz w:val="20"/>
          <w:szCs w:val="20"/>
        </w:rPr>
        <w:t>, hearing protection) </w:t>
      </w:r>
    </w:p>
    <w:p w14:paraId="2C13A79F" w14:textId="77777777" w:rsidR="00CB03C1" w:rsidRPr="00CB03C1" w:rsidRDefault="00CB03C1" w:rsidP="00612D45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B03C1">
        <w:rPr>
          <w:rFonts w:ascii="Arial" w:hAnsi="Arial" w:cs="Arial"/>
          <w:sz w:val="20"/>
          <w:szCs w:val="20"/>
        </w:rPr>
        <w:t>Maintain manufacturer recommended speeds, especially near horses or pedestrians </w:t>
      </w:r>
    </w:p>
    <w:p w14:paraId="09125AB4" w14:textId="77777777" w:rsidR="00CB03C1" w:rsidRPr="00CB03C1" w:rsidRDefault="00CB03C1" w:rsidP="00612D45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B03C1">
        <w:rPr>
          <w:rFonts w:ascii="Arial" w:hAnsi="Arial" w:cs="Arial"/>
          <w:sz w:val="20"/>
          <w:szCs w:val="20"/>
        </w:rPr>
        <w:t>Use designated paths and avoid restricted zones (e.g. stables, paddocks) </w:t>
      </w:r>
    </w:p>
    <w:p w14:paraId="202E5A00" w14:textId="22F60302" w:rsidR="00CB03C1" w:rsidRPr="00566F2B" w:rsidRDefault="00566F2B" w:rsidP="00566F2B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566F2B">
        <w:rPr>
          <w:rFonts w:ascii="Arial" w:hAnsi="Arial" w:cs="Arial"/>
          <w:bCs/>
          <w:sz w:val="20"/>
          <w:szCs w:val="20"/>
        </w:rPr>
        <w:t>I</w:t>
      </w:r>
      <w:r w:rsidR="00CB03C1" w:rsidRPr="00566F2B">
        <w:rPr>
          <w:rFonts w:ascii="Arial" w:hAnsi="Arial" w:cs="Arial"/>
          <w:bCs/>
          <w:sz w:val="20"/>
          <w:szCs w:val="20"/>
        </w:rPr>
        <w:t>nteraction with Horses </w:t>
      </w:r>
    </w:p>
    <w:p w14:paraId="2D3F64BA" w14:textId="77777777" w:rsidR="00CB03C1" w:rsidRPr="00CB03C1" w:rsidRDefault="00CB03C1" w:rsidP="00E018D9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B03C1">
        <w:rPr>
          <w:rFonts w:ascii="Arial" w:hAnsi="Arial" w:cs="Arial"/>
          <w:sz w:val="20"/>
          <w:szCs w:val="20"/>
        </w:rPr>
        <w:t>Avoid sudden movements or loud noises near animals </w:t>
      </w:r>
    </w:p>
    <w:p w14:paraId="74080C48" w14:textId="77777777" w:rsidR="00CB03C1" w:rsidRPr="00CB03C1" w:rsidRDefault="00CB03C1" w:rsidP="00E018D9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B03C1">
        <w:rPr>
          <w:rFonts w:ascii="Arial" w:hAnsi="Arial" w:cs="Arial"/>
          <w:sz w:val="20"/>
          <w:szCs w:val="20"/>
        </w:rPr>
        <w:t>Never operate plant while horses are being led or exercised nearby </w:t>
      </w:r>
    </w:p>
    <w:p w14:paraId="73CC28C1" w14:textId="77777777" w:rsidR="00CB03C1" w:rsidRPr="00CB03C1" w:rsidRDefault="00CB03C1" w:rsidP="00E018D9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B03C1">
        <w:rPr>
          <w:rFonts w:ascii="Arial" w:hAnsi="Arial" w:cs="Arial"/>
          <w:sz w:val="20"/>
          <w:szCs w:val="20"/>
        </w:rPr>
        <w:t>Use spotters when reversing near horses or infrastructure </w:t>
      </w:r>
    </w:p>
    <w:p w14:paraId="7A446507" w14:textId="77777777" w:rsidR="00CB03C1" w:rsidRPr="00566F2B" w:rsidRDefault="00CB03C1" w:rsidP="00566F2B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566F2B">
        <w:rPr>
          <w:rFonts w:ascii="Arial" w:hAnsi="Arial" w:cs="Arial"/>
          <w:bCs/>
          <w:sz w:val="20"/>
          <w:szCs w:val="20"/>
        </w:rPr>
        <w:t>Parking and Shutdown </w:t>
      </w:r>
    </w:p>
    <w:p w14:paraId="2CE4B38E" w14:textId="77777777" w:rsidR="00CB03C1" w:rsidRPr="00CB03C1" w:rsidRDefault="00CB03C1" w:rsidP="00E018D9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B03C1">
        <w:rPr>
          <w:rFonts w:ascii="Arial" w:hAnsi="Arial" w:cs="Arial"/>
          <w:sz w:val="20"/>
          <w:szCs w:val="20"/>
        </w:rPr>
        <w:t>Park on level ground with brakes engaged </w:t>
      </w:r>
    </w:p>
    <w:p w14:paraId="5CC92BB8" w14:textId="77777777" w:rsidR="00CB03C1" w:rsidRPr="00CB03C1" w:rsidRDefault="00CB03C1" w:rsidP="00E018D9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B03C1">
        <w:rPr>
          <w:rFonts w:ascii="Arial" w:hAnsi="Arial" w:cs="Arial"/>
          <w:sz w:val="20"/>
          <w:szCs w:val="20"/>
        </w:rPr>
        <w:t>Where possible, park so first movement is forward </w:t>
      </w:r>
    </w:p>
    <w:p w14:paraId="2C9F2995" w14:textId="77777777" w:rsidR="00CB03C1" w:rsidRPr="00CB03C1" w:rsidRDefault="00CB03C1" w:rsidP="00E018D9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B03C1">
        <w:rPr>
          <w:rFonts w:ascii="Arial" w:hAnsi="Arial" w:cs="Arial"/>
          <w:sz w:val="20"/>
          <w:szCs w:val="20"/>
        </w:rPr>
        <w:t>Remove keys when unattended </w:t>
      </w:r>
    </w:p>
    <w:p w14:paraId="710AF6A4" w14:textId="77777777" w:rsidR="00CB03C1" w:rsidRPr="00CB03C1" w:rsidRDefault="00CB03C1" w:rsidP="00E018D9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B03C1">
        <w:rPr>
          <w:rFonts w:ascii="Arial" w:hAnsi="Arial" w:cs="Arial"/>
          <w:sz w:val="20"/>
          <w:szCs w:val="20"/>
        </w:rPr>
        <w:t>Secure attachments and lower implements (buckets, blades, slashers) </w:t>
      </w:r>
    </w:p>
    <w:p w14:paraId="4CA4F6A6" w14:textId="77777777" w:rsidR="00CB03C1" w:rsidRPr="001E21C5" w:rsidRDefault="00CB03C1" w:rsidP="001E21C5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E21C5">
        <w:rPr>
          <w:rFonts w:ascii="Arial" w:hAnsi="Arial" w:cs="Arial"/>
          <w:bCs/>
          <w:sz w:val="20"/>
          <w:szCs w:val="20"/>
        </w:rPr>
        <w:t>Emergency Procedures </w:t>
      </w:r>
    </w:p>
    <w:p w14:paraId="6F972EEB" w14:textId="77777777" w:rsidR="00CB03C1" w:rsidRPr="00CB03C1" w:rsidRDefault="00CB03C1" w:rsidP="00E018D9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B03C1">
        <w:rPr>
          <w:rFonts w:ascii="Arial" w:hAnsi="Arial" w:cs="Arial"/>
          <w:sz w:val="20"/>
          <w:szCs w:val="20"/>
        </w:rPr>
        <w:t>In case of breakdown or incident: </w:t>
      </w:r>
    </w:p>
    <w:p w14:paraId="15EFEDCD" w14:textId="77777777" w:rsidR="00CB03C1" w:rsidRPr="003C7BF1" w:rsidRDefault="00CB03C1" w:rsidP="003C7BF1">
      <w:pPr>
        <w:pStyle w:val="ListParagraph"/>
        <w:numPr>
          <w:ilvl w:val="0"/>
          <w:numId w:val="36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C7BF1">
        <w:rPr>
          <w:rFonts w:ascii="Arial" w:hAnsi="Arial" w:cs="Arial"/>
          <w:bCs/>
          <w:sz w:val="20"/>
          <w:szCs w:val="20"/>
        </w:rPr>
        <w:t>Shut down equipment safely according to manufacturer’s instructions </w:t>
      </w:r>
    </w:p>
    <w:p w14:paraId="308291D6" w14:textId="77777777" w:rsidR="00CB03C1" w:rsidRPr="003C7BF1" w:rsidRDefault="00CB03C1" w:rsidP="003C7BF1">
      <w:pPr>
        <w:pStyle w:val="ListParagraph"/>
        <w:numPr>
          <w:ilvl w:val="0"/>
          <w:numId w:val="36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C7BF1">
        <w:rPr>
          <w:rFonts w:ascii="Arial" w:hAnsi="Arial" w:cs="Arial"/>
          <w:bCs/>
          <w:sz w:val="20"/>
          <w:szCs w:val="20"/>
        </w:rPr>
        <w:t>Notify supervisor immediately </w:t>
      </w:r>
    </w:p>
    <w:p w14:paraId="1C2199B5" w14:textId="77777777" w:rsidR="00CB03C1" w:rsidRPr="003C7BF1" w:rsidRDefault="00CB03C1" w:rsidP="003C7BF1">
      <w:pPr>
        <w:pStyle w:val="ListParagraph"/>
        <w:numPr>
          <w:ilvl w:val="0"/>
          <w:numId w:val="36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C7BF1">
        <w:rPr>
          <w:rFonts w:ascii="Arial" w:hAnsi="Arial" w:cs="Arial"/>
          <w:bCs/>
          <w:sz w:val="20"/>
          <w:szCs w:val="20"/>
        </w:rPr>
        <w:t>Complete incident report </w:t>
      </w:r>
    </w:p>
    <w:p w14:paraId="50127BDC" w14:textId="77777777" w:rsidR="00CB03C1" w:rsidRPr="003C7BF1" w:rsidRDefault="00CB03C1" w:rsidP="003C7BF1">
      <w:pPr>
        <w:pStyle w:val="ListParagraph"/>
        <w:numPr>
          <w:ilvl w:val="0"/>
          <w:numId w:val="36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C7BF1">
        <w:rPr>
          <w:rFonts w:ascii="Arial" w:hAnsi="Arial" w:cs="Arial"/>
          <w:bCs/>
          <w:sz w:val="20"/>
          <w:szCs w:val="20"/>
        </w:rPr>
        <w:t>For injuries, follow workplace first aid SOP </w:t>
      </w:r>
    </w:p>
    <w:p w14:paraId="70268F38" w14:textId="77777777" w:rsidR="00CB03C1" w:rsidRPr="007154C9" w:rsidRDefault="00CB03C1" w:rsidP="007154C9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7154C9">
        <w:rPr>
          <w:rFonts w:ascii="Arial" w:hAnsi="Arial" w:cs="Arial"/>
          <w:bCs/>
          <w:sz w:val="20"/>
          <w:szCs w:val="20"/>
        </w:rPr>
        <w:t>Maintenance and Recordkeeping </w:t>
      </w:r>
    </w:p>
    <w:p w14:paraId="1251518E" w14:textId="77777777" w:rsidR="00CB03C1" w:rsidRPr="00CB03C1" w:rsidRDefault="00CB03C1" w:rsidP="00386E61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B03C1">
        <w:rPr>
          <w:rFonts w:ascii="Arial" w:hAnsi="Arial" w:cs="Arial"/>
          <w:sz w:val="20"/>
          <w:szCs w:val="20"/>
        </w:rPr>
        <w:t>Schedule regular servicing per manufacturer guidelines </w:t>
      </w:r>
    </w:p>
    <w:p w14:paraId="54B271F4" w14:textId="77777777" w:rsidR="00CB03C1" w:rsidRPr="00CB03C1" w:rsidRDefault="00CB03C1" w:rsidP="00386E61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B03C1">
        <w:rPr>
          <w:rFonts w:ascii="Arial" w:hAnsi="Arial" w:cs="Arial"/>
          <w:sz w:val="20"/>
          <w:szCs w:val="20"/>
        </w:rPr>
        <w:t>Maintain equipment logs and inspection records </w:t>
      </w:r>
    </w:p>
    <w:p w14:paraId="5CCA6E69" w14:textId="77777777" w:rsidR="00CB03C1" w:rsidRPr="00CB03C1" w:rsidRDefault="00CB03C1" w:rsidP="00386E61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B03C1">
        <w:rPr>
          <w:rFonts w:ascii="Arial" w:hAnsi="Arial" w:cs="Arial"/>
          <w:sz w:val="20"/>
          <w:szCs w:val="20"/>
        </w:rPr>
        <w:t>Tag out &amp; report unsafe equipment until repaired </w:t>
      </w:r>
    </w:p>
    <w:p w14:paraId="21EDDDAD" w14:textId="77777777" w:rsidR="00721D10" w:rsidRDefault="00721D10" w:rsidP="00721D10">
      <w:pPr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26C97DFA" w14:textId="77777777" w:rsidR="004A5134" w:rsidRDefault="004A5134" w:rsidP="00721D10">
      <w:pPr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57F93968" w14:textId="77777777" w:rsidR="00E66FB8" w:rsidRPr="004921AB" w:rsidRDefault="00E66FB8" w:rsidP="00721D10">
      <w:pPr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3D5E001A" w14:textId="77777777" w:rsidR="00721D10" w:rsidRPr="005718BD" w:rsidRDefault="00721D10" w:rsidP="00721D10">
      <w:pPr>
        <w:pStyle w:val="Subtitle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lastRenderedPageBreak/>
        <w:t>Troubleshooting / Notes</w:t>
      </w:r>
    </w:p>
    <w:p w14:paraId="51B450EB" w14:textId="77777777" w:rsidR="00FB2E5E" w:rsidRPr="00FB2E5E" w:rsidRDefault="00FB2E5E" w:rsidP="00FB2E5E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B2E5E">
        <w:rPr>
          <w:rFonts w:ascii="Arial" w:hAnsi="Arial" w:cs="Arial"/>
          <w:sz w:val="20"/>
          <w:szCs w:val="20"/>
        </w:rPr>
        <w:t>Review SOP annually or after any incident </w:t>
      </w:r>
    </w:p>
    <w:p w14:paraId="0D9131B3" w14:textId="77777777" w:rsidR="00FB2E5E" w:rsidRPr="00FB2E5E" w:rsidRDefault="00FB2E5E" w:rsidP="00FB2E5E">
      <w:pPr>
        <w:pStyle w:val="ListParagraph"/>
        <w:numPr>
          <w:ilvl w:val="0"/>
          <w:numId w:val="3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B2E5E">
        <w:rPr>
          <w:rFonts w:ascii="Arial" w:hAnsi="Arial" w:cs="Arial"/>
          <w:sz w:val="20"/>
          <w:szCs w:val="20"/>
        </w:rPr>
        <w:t>Consult staff for feedback and updates </w:t>
      </w:r>
    </w:p>
    <w:p w14:paraId="0553DFDE" w14:textId="61CAB637" w:rsidR="00721D10" w:rsidRDefault="00FB2E5E" w:rsidP="00E66FB8">
      <w:pPr>
        <w:pStyle w:val="ListParagraph"/>
        <w:numPr>
          <w:ilvl w:val="0"/>
          <w:numId w:val="3"/>
        </w:numPr>
        <w:spacing w:before="240"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B2E5E">
        <w:rPr>
          <w:rFonts w:ascii="Arial" w:hAnsi="Arial" w:cs="Arial"/>
          <w:sz w:val="20"/>
          <w:szCs w:val="20"/>
        </w:rPr>
        <w:t>Align with changes in WHS legislation or industry practices</w:t>
      </w:r>
    </w:p>
    <w:p w14:paraId="028272BD" w14:textId="77777777" w:rsidR="00E66FB8" w:rsidRPr="00E66FB8" w:rsidRDefault="00E66FB8" w:rsidP="00E66FB8">
      <w:pPr>
        <w:spacing w:before="240"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7DBFF0A2" w14:textId="77777777" w:rsidR="00721D10" w:rsidRPr="00DD74B8" w:rsidRDefault="00721D10" w:rsidP="00E66FB8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 w:rsidRPr="00DD74B8">
        <w:rPr>
          <w:rFonts w:ascii="Arial" w:hAnsi="Arial" w:cs="Arial"/>
          <w:color w:val="4F81BD" w:themeColor="accent1"/>
          <w:sz w:val="20"/>
          <w:szCs w:val="20"/>
        </w:rPr>
        <w:t>References </w:t>
      </w:r>
    </w:p>
    <w:p w14:paraId="477F69E6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Work Health and Safety Act (QLD) 2011  </w:t>
      </w:r>
    </w:p>
    <w:p w14:paraId="0D174466" w14:textId="4E59FA83" w:rsidR="00721D10" w:rsidRDefault="00721D10" w:rsidP="00E66FB8">
      <w:pPr>
        <w:pStyle w:val="ListParagraph"/>
        <w:numPr>
          <w:ilvl w:val="0"/>
          <w:numId w:val="3"/>
        </w:numPr>
        <w:spacing w:before="240" w:after="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Work Health and Safety Regulation (QLD) 2011</w:t>
      </w:r>
    </w:p>
    <w:p w14:paraId="48F835A6" w14:textId="77777777" w:rsidR="00E66FB8" w:rsidRPr="00E66FB8" w:rsidRDefault="00E66FB8" w:rsidP="00E66FB8">
      <w:pPr>
        <w:spacing w:before="240"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50A7BF84" w14:textId="77777777" w:rsidR="00721D10" w:rsidRPr="00DD74B8" w:rsidRDefault="00721D10" w:rsidP="00E66FB8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 w:rsidRPr="00DD74B8">
        <w:rPr>
          <w:rFonts w:ascii="Arial" w:hAnsi="Arial" w:cs="Arial"/>
          <w:color w:val="4F81BD" w:themeColor="accent1"/>
          <w:sz w:val="20"/>
          <w:szCs w:val="20"/>
        </w:rPr>
        <w:t>Version Control: </w:t>
      </w:r>
    </w:p>
    <w:p w14:paraId="4E6B0936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Version: 1.0 </w:t>
      </w:r>
    </w:p>
    <w:p w14:paraId="7B4D49C9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Effective Date: [Insert Date] </w:t>
      </w:r>
    </w:p>
    <w:p w14:paraId="5F1496CF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Review Date: [Insert Date] </w:t>
      </w:r>
    </w:p>
    <w:p w14:paraId="33EA6787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Approved by: [Name &amp; Title] </w:t>
      </w:r>
    </w:p>
    <w:p w14:paraId="3AA2F14B" w14:textId="77777777" w:rsidR="000041AD" w:rsidRPr="00386217" w:rsidRDefault="000041AD" w:rsidP="000041AD">
      <w:pPr>
        <w:rPr>
          <w:rFonts w:ascii="Arial" w:hAnsi="Arial" w:cs="Arial"/>
        </w:rPr>
      </w:pPr>
    </w:p>
    <w:sectPr w:rsidR="000041AD" w:rsidRPr="00386217" w:rsidSect="00721D1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47FDC" w14:textId="77777777" w:rsidR="0067595E" w:rsidRDefault="0067595E" w:rsidP="00947E57">
      <w:pPr>
        <w:spacing w:before="0" w:after="0" w:line="240" w:lineRule="auto"/>
      </w:pPr>
      <w:r>
        <w:separator/>
      </w:r>
    </w:p>
  </w:endnote>
  <w:endnote w:type="continuationSeparator" w:id="0">
    <w:p w14:paraId="26EB4F1B" w14:textId="77777777" w:rsidR="0067595E" w:rsidRDefault="0067595E" w:rsidP="00947E57">
      <w:pPr>
        <w:spacing w:before="0" w:after="0" w:line="240" w:lineRule="auto"/>
      </w:pPr>
      <w:r>
        <w:continuationSeparator/>
      </w:r>
    </w:p>
  </w:endnote>
  <w:endnote w:type="continuationNotice" w:id="1">
    <w:p w14:paraId="25F16850" w14:textId="77777777" w:rsidR="0067595E" w:rsidRDefault="0067595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ubtleEmphasis"/>
      </w:rPr>
      <w:id w:val="164911252"/>
      <w:docPartObj>
        <w:docPartGallery w:val="Page Numbers (Bottom of Page)"/>
        <w:docPartUnique/>
      </w:docPartObj>
    </w:sdtPr>
    <w:sdtEndPr>
      <w:rPr>
        <w:rStyle w:val="SubtleEmphasis"/>
        <w:rFonts w:ascii="Arial" w:hAnsi="Arial" w:cs="Arial"/>
        <w:i w:val="0"/>
        <w:iCs w:val="0"/>
        <w:color w:val="3763AE"/>
      </w:rPr>
    </w:sdtEndPr>
    <w:sdtContent>
      <w:p w14:paraId="79CD7A8D" w14:textId="45CD251E" w:rsidR="00947E57" w:rsidRPr="004E4BB4" w:rsidRDefault="004A5134" w:rsidP="00947E57">
        <w:pPr>
          <w:pStyle w:val="Footer"/>
          <w:rPr>
            <w:rStyle w:val="SubtleEmphasis"/>
            <w:rFonts w:ascii="Arial" w:hAnsi="Arial" w:cs="Arial"/>
            <w:i w:val="0"/>
            <w:iCs w:val="0"/>
            <w:color w:val="3763AE"/>
          </w:rPr>
        </w:pPr>
        <w:r>
          <w:rPr>
            <w:rStyle w:val="SubtleEmphasis"/>
            <w:rFonts w:ascii="Arial" w:hAnsi="Arial" w:cs="Arial"/>
            <w:i w:val="0"/>
            <w:iCs w:val="0"/>
            <w:color w:val="3763AE"/>
          </w:rPr>
          <w:t>Operating Mobile plant- SOP.</w:t>
        </w:r>
        <w:r w:rsidR="00947E57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tab/>
        </w:r>
        <w:r w:rsidR="004E4BB4">
          <w:rPr>
            <w:rStyle w:val="SubtleEmphasis"/>
            <w:rFonts w:ascii="Arial" w:hAnsi="Arial" w:cs="Arial"/>
            <w:i w:val="0"/>
            <w:iCs w:val="0"/>
            <w:color w:val="3763AE"/>
          </w:rPr>
          <w:tab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t xml:space="preserve">Page </w: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begin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instrText xml:space="preserve"> PAGE  \* Arabic  \* MERGEFORMAT </w:instrTex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separate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noProof/>
            <w:color w:val="3763AE"/>
          </w:rPr>
          <w:t>1</w: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end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t xml:space="preserve"> of </w: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begin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instrText xml:space="preserve"> NUMPAGES  \* Arabic  \* MERGEFORMAT </w:instrTex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separate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noProof/>
            <w:color w:val="3763AE"/>
          </w:rPr>
          <w:t>2</w: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end"/>
        </w:r>
      </w:p>
    </w:sdtContent>
  </w:sdt>
  <w:p w14:paraId="5AE35BE5" w14:textId="77777777" w:rsidR="00947E57" w:rsidRPr="00947E57" w:rsidRDefault="00947E57" w:rsidP="00947E57">
    <w:pPr>
      <w:pStyle w:val="Footer"/>
      <w:rPr>
        <w:rStyle w:val="SubtleEmphasi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AA3CF" w14:textId="77777777" w:rsidR="00236E84" w:rsidRPr="004E4BB4" w:rsidRDefault="005E1E91">
    <w:pPr>
      <w:pStyle w:val="Footer"/>
      <w:rPr>
        <w:rStyle w:val="SubtleEmphasis"/>
        <w:rFonts w:ascii="Arial" w:hAnsi="Arial" w:cs="Arial"/>
        <w:i w:val="0"/>
        <w:iCs w:val="0"/>
        <w:color w:val="3763AE"/>
        <w:lang w:val="en-US"/>
      </w:rPr>
    </w:pP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>Drug and Alcohol policy</w:t>
    </w:r>
    <w:r w:rsidR="00236E84"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ab/>
      <w:t>Uncontrolled when printed</w:t>
    </w: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 xml:space="preserve">     </w:t>
    </w:r>
    <w:r w:rsidR="004E4BB4">
      <w:rPr>
        <w:rStyle w:val="SubtleEmphasis"/>
        <w:rFonts w:ascii="Arial" w:hAnsi="Arial" w:cs="Arial"/>
        <w:i w:val="0"/>
        <w:iCs w:val="0"/>
        <w:color w:val="3763AE"/>
        <w:lang w:val="en-US"/>
      </w:rPr>
      <w:tab/>
    </w: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 xml:space="preserve">Page 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begin"/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instrText xml:space="preserve"> PAGE  \* Arabic  \* MERGEFORMAT </w:instrTex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separate"/>
    </w:r>
    <w:r w:rsidRPr="004E4BB4">
      <w:rPr>
        <w:rStyle w:val="SubtleEmphasis"/>
        <w:rFonts w:ascii="Arial" w:hAnsi="Arial" w:cs="Arial"/>
        <w:b/>
        <w:bCs/>
        <w:i w:val="0"/>
        <w:iCs w:val="0"/>
        <w:noProof/>
        <w:color w:val="3763AE"/>
        <w:lang w:val="en-US"/>
      </w:rPr>
      <w:t>1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end"/>
    </w: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 xml:space="preserve"> of 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begin"/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instrText xml:space="preserve"> NUMPAGES  \* Arabic  \* MERGEFORMAT </w:instrTex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separate"/>
    </w:r>
    <w:r w:rsidRPr="004E4BB4">
      <w:rPr>
        <w:rStyle w:val="SubtleEmphasis"/>
        <w:rFonts w:ascii="Arial" w:hAnsi="Arial" w:cs="Arial"/>
        <w:b/>
        <w:bCs/>
        <w:i w:val="0"/>
        <w:iCs w:val="0"/>
        <w:noProof/>
        <w:color w:val="3763AE"/>
        <w:lang w:val="en-US"/>
      </w:rPr>
      <w:t>2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6B22" w14:textId="77777777" w:rsidR="0067595E" w:rsidRDefault="0067595E" w:rsidP="00947E57">
      <w:pPr>
        <w:spacing w:before="0" w:after="0" w:line="240" w:lineRule="auto"/>
      </w:pPr>
      <w:r>
        <w:separator/>
      </w:r>
    </w:p>
  </w:footnote>
  <w:footnote w:type="continuationSeparator" w:id="0">
    <w:p w14:paraId="03C072BA" w14:textId="77777777" w:rsidR="0067595E" w:rsidRDefault="0067595E" w:rsidP="00947E57">
      <w:pPr>
        <w:spacing w:before="0" w:after="0" w:line="240" w:lineRule="auto"/>
      </w:pPr>
      <w:r>
        <w:continuationSeparator/>
      </w:r>
    </w:p>
  </w:footnote>
  <w:footnote w:type="continuationNotice" w:id="1">
    <w:p w14:paraId="12298F50" w14:textId="77777777" w:rsidR="0067595E" w:rsidRDefault="0067595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8C9D" w14:textId="6210BAB8" w:rsidR="00721D10" w:rsidRDefault="00721D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D80880" wp14:editId="77E67DD5">
              <wp:simplePos x="0" y="0"/>
              <wp:positionH relativeFrom="column">
                <wp:posOffset>-836959</wp:posOffset>
              </wp:positionH>
              <wp:positionV relativeFrom="paragraph">
                <wp:posOffset>-355076</wp:posOffset>
              </wp:positionV>
              <wp:extent cx="5719763" cy="871538"/>
              <wp:effectExtent l="0" t="0" r="0" b="5080"/>
              <wp:wrapNone/>
              <wp:docPr id="40388431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9763" cy="8715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4B3EBE" w14:textId="45AE1A3B" w:rsidR="00721D10" w:rsidRPr="0077293C" w:rsidRDefault="00FB638C" w:rsidP="00721D10">
                          <w:pPr>
                            <w:spacing w:after="0"/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Standard Operating Procedure</w:t>
                          </w:r>
                        </w:p>
                        <w:p w14:paraId="6EB2E440" w14:textId="77777777" w:rsidR="00721D10" w:rsidRPr="0077293C" w:rsidRDefault="00721D10" w:rsidP="00721D10">
                          <w:pPr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77293C"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  <w:t>QUEENSLAND THOROUGHBRED RACING INDUSTRY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D808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5.9pt;margin-top:-27.95pt;width:450.4pt;height:6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" filled="f" stroked="f" strokeweight=".5pt">
              <v:textbox>
                <w:txbxContent>
                  <w:p w14:paraId="714B3EBE" w14:textId="45AE1A3B" w:rsidR="00721D10" w:rsidRPr="0077293C" w:rsidRDefault="00FB638C" w:rsidP="00721D10">
                    <w:pPr>
                      <w:spacing w:after="0"/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Standard Operating Procedure</w:t>
                    </w:r>
                  </w:p>
                  <w:p w14:paraId="6EB2E440" w14:textId="77777777" w:rsidR="00721D10" w:rsidRPr="0077293C" w:rsidRDefault="00721D10" w:rsidP="00721D10">
                    <w:pPr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</w:pPr>
                    <w:r w:rsidRPr="0077293C"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  <w:t>QUEENSLAND THOROUGHBRED RACING INDUSTRY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B0A12F" wp14:editId="5EF4851D">
              <wp:simplePos x="0" y="0"/>
              <wp:positionH relativeFrom="page">
                <wp:posOffset>6118630</wp:posOffset>
              </wp:positionH>
              <wp:positionV relativeFrom="page">
                <wp:align>top</wp:align>
              </wp:positionV>
              <wp:extent cx="1439545" cy="1079500"/>
              <wp:effectExtent l="0" t="0" r="8255" b="6350"/>
              <wp:wrapNone/>
              <wp:docPr id="188211273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9545" cy="1079500"/>
                      </a:xfrm>
                      <a:prstGeom prst="rect">
                        <a:avLst/>
                      </a:prstGeom>
                      <a:solidFill>
                        <a:srgbClr val="3763A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1DBCAC51">
            <v:rect id="Rectangle 2" style="position:absolute;margin-left:481.8pt;margin-top:0;width:113.35pt;height: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middle" o:spid="_x0000_s1026" fillcolor="#3763ae" stroked="f" strokeweight="1pt" w14:anchorId="3B423A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">
              <w10:wrap anchorx="page" anchory="page"/>
            </v:rect>
          </w:pict>
        </mc:Fallback>
      </mc:AlternateContent>
    </w:r>
    <w:r>
      <w:rPr>
        <w:rFonts w:ascii="Arial" w:hAnsi="Arial" w:cs="Arial"/>
        <w:noProof/>
        <w:color w:val="F79646" w:themeColor="accent6"/>
      </w:rPr>
      <w:drawing>
        <wp:anchor distT="0" distB="0" distL="114300" distR="114300" simplePos="0" relativeHeight="251668480" behindDoc="1" locked="0" layoutInCell="1" allowOverlap="1" wp14:anchorId="5B12CA9D" wp14:editId="4C7DF86C">
          <wp:simplePos x="0" y="0"/>
          <wp:positionH relativeFrom="column">
            <wp:posOffset>5412740</wp:posOffset>
          </wp:positionH>
          <wp:positionV relativeFrom="paragraph">
            <wp:posOffset>-375920</wp:posOffset>
          </wp:positionV>
          <wp:extent cx="1085850" cy="899160"/>
          <wp:effectExtent l="0" t="0" r="0" b="0"/>
          <wp:wrapTight wrapText="bothSides">
            <wp:wrapPolygon edited="0">
              <wp:start x="6442" y="0"/>
              <wp:lineTo x="3789" y="915"/>
              <wp:lineTo x="0" y="5492"/>
              <wp:lineTo x="0" y="16017"/>
              <wp:lineTo x="4926" y="21051"/>
              <wp:lineTo x="6442" y="21051"/>
              <wp:lineTo x="15158" y="21051"/>
              <wp:lineTo x="16295" y="21051"/>
              <wp:lineTo x="21221" y="16017"/>
              <wp:lineTo x="21221" y="5492"/>
              <wp:lineTo x="18189" y="1831"/>
              <wp:lineTo x="15158" y="0"/>
              <wp:lineTo x="6442" y="0"/>
            </wp:wrapPolygon>
          </wp:wrapTight>
          <wp:docPr id="738979348" name="Picture 3" descr="A black circle with blu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979348" name="Picture 3" descr="A black circle with blue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C504266" wp14:editId="62930AE9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6119495" cy="1080000"/>
              <wp:effectExtent l="0" t="0" r="0" b="6350"/>
              <wp:wrapNone/>
              <wp:docPr id="61342303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9495" cy="1080000"/>
                      </a:xfrm>
                      <a:prstGeom prst="rect">
                        <a:avLst/>
                      </a:prstGeom>
                      <a:solidFill>
                        <a:srgbClr val="00AE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88C030" w14:textId="77777777" w:rsidR="00721D10" w:rsidRPr="00FD0F39" w:rsidRDefault="00721D10" w:rsidP="00721D10">
                          <w:pPr>
                            <w:ind w:left="-1560"/>
                            <w:jc w:val="center"/>
                            <w:rPr>
                              <w:rFonts w:ascii="Tahoma" w:hAnsi="Tahoma" w:cs="Tahom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504266" id="Rectangle 1" o:spid="_x0000_s1027" style="position:absolute;margin-left:0;margin-top:0;width:481.85pt;height:85.05pt;z-index:-251651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" fillcolor="#00aeef" stroked="f" strokeweight="1pt">
              <v:textbox>
                <w:txbxContent>
                  <w:p w14:paraId="4E88C030" w14:textId="77777777" w:rsidR="00721D10" w:rsidRPr="00FD0F39" w:rsidRDefault="00721D10" w:rsidP="00721D10">
                    <w:pPr>
                      <w:ind w:left="-1560"/>
                      <w:jc w:val="center"/>
                      <w:rPr>
                        <w:rFonts w:ascii="Tahoma" w:hAnsi="Tahoma" w:cs="Tahoma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A4A9" w14:textId="77777777" w:rsidR="00236E84" w:rsidRPr="004B2FEA" w:rsidRDefault="0077293C" w:rsidP="00932575">
    <w:pPr>
      <w:pStyle w:val="Title"/>
      <w:rPr>
        <w:color w:val="F79646" w:themeColor="accent6"/>
        <w:sz w:val="40"/>
        <w:szCs w:val="48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15C4DC" wp14:editId="122E101B">
              <wp:simplePos x="0" y="0"/>
              <wp:positionH relativeFrom="column">
                <wp:posOffset>-776287</wp:posOffset>
              </wp:positionH>
              <wp:positionV relativeFrom="paragraph">
                <wp:posOffset>-340043</wp:posOffset>
              </wp:positionV>
              <wp:extent cx="5719763" cy="871538"/>
              <wp:effectExtent l="0" t="0" r="0" b="5080"/>
              <wp:wrapNone/>
              <wp:docPr id="78756491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9763" cy="8715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710ADE" w14:textId="77777777" w:rsidR="00FD0F39" w:rsidRPr="0077293C" w:rsidRDefault="00FD0F39" w:rsidP="0077293C">
                          <w:pPr>
                            <w:spacing w:after="0"/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77293C"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PROCEDURE</w:t>
                          </w:r>
                        </w:p>
                        <w:p w14:paraId="71BAAC08" w14:textId="77777777" w:rsidR="00FD0F39" w:rsidRPr="0077293C" w:rsidRDefault="00FD0F39" w:rsidP="00FD0F39">
                          <w:pPr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77293C"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  <w:t>QUEENSLAND THOROUGHBRED RACING INDUSTRY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5C4D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61.1pt;margin-top:-26.8pt;width:450.4pt;height:6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" filled="f" stroked="f" strokeweight=".5pt">
              <v:textbox>
                <w:txbxContent>
                  <w:p w14:paraId="1E710ADE" w14:textId="77777777" w:rsidR="00FD0F39" w:rsidRPr="0077293C" w:rsidRDefault="00FD0F39" w:rsidP="0077293C">
                    <w:pPr>
                      <w:spacing w:after="0"/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77293C"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PROCEDURE</w:t>
                    </w:r>
                  </w:p>
                  <w:p w14:paraId="71BAAC08" w14:textId="77777777" w:rsidR="00FD0F39" w:rsidRPr="0077293C" w:rsidRDefault="00FD0F39" w:rsidP="00FD0F39">
                    <w:pPr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</w:pPr>
                    <w:r w:rsidRPr="0077293C"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  <w:t>QUEENSLAND THOROUGHBRED RACING INDUSTRY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F79646" w:themeColor="accent6"/>
      </w:rPr>
      <w:drawing>
        <wp:anchor distT="0" distB="0" distL="114300" distR="114300" simplePos="0" relativeHeight="251661312" behindDoc="1" locked="0" layoutInCell="1" allowOverlap="1" wp14:anchorId="0C2C89AB" wp14:editId="23AA1EE5">
          <wp:simplePos x="0" y="0"/>
          <wp:positionH relativeFrom="column">
            <wp:posOffset>5338445</wp:posOffset>
          </wp:positionH>
          <wp:positionV relativeFrom="paragraph">
            <wp:posOffset>-392430</wp:posOffset>
          </wp:positionV>
          <wp:extent cx="1085850" cy="899160"/>
          <wp:effectExtent l="0" t="0" r="0" b="0"/>
          <wp:wrapTight wrapText="bothSides">
            <wp:wrapPolygon edited="0">
              <wp:start x="6442" y="0"/>
              <wp:lineTo x="3789" y="915"/>
              <wp:lineTo x="0" y="5492"/>
              <wp:lineTo x="0" y="16017"/>
              <wp:lineTo x="4926" y="21051"/>
              <wp:lineTo x="6442" y="21051"/>
              <wp:lineTo x="15158" y="21051"/>
              <wp:lineTo x="16295" y="21051"/>
              <wp:lineTo x="21221" y="16017"/>
              <wp:lineTo x="21221" y="5492"/>
              <wp:lineTo x="18189" y="1831"/>
              <wp:lineTo x="15158" y="0"/>
              <wp:lineTo x="6442" y="0"/>
            </wp:wrapPolygon>
          </wp:wrapTight>
          <wp:docPr id="8148006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8006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698"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6FEC64" wp14:editId="70CC90D1">
              <wp:simplePos x="0" y="0"/>
              <wp:positionH relativeFrom="page">
                <wp:posOffset>6120765</wp:posOffset>
              </wp:positionH>
              <wp:positionV relativeFrom="page">
                <wp:posOffset>0</wp:posOffset>
              </wp:positionV>
              <wp:extent cx="1440000" cy="1080000"/>
              <wp:effectExtent l="0" t="0" r="8255" b="6350"/>
              <wp:wrapNone/>
              <wp:docPr id="214573913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" cy="1080000"/>
                      </a:xfrm>
                      <a:prstGeom prst="rect">
                        <a:avLst/>
                      </a:prstGeom>
                      <a:solidFill>
                        <a:srgbClr val="3763A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63AD350A">
            <v:rect id="Rectangle 2" style="position:absolute;margin-left:481.95pt;margin-top:0;width:113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3763ae" stroked="f" strokeweight="1pt" w14:anchorId="5E24F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">
              <w10:wrap anchorx="page" anchory="page"/>
            </v:rect>
          </w:pict>
        </mc:Fallback>
      </mc:AlternateContent>
    </w:r>
    <w:r w:rsidR="00743698"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DC8F9E" wp14:editId="127E9D9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120000" cy="1080000"/>
              <wp:effectExtent l="0" t="0" r="0" b="6350"/>
              <wp:wrapNone/>
              <wp:docPr id="211082513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080000"/>
                      </a:xfrm>
                      <a:prstGeom prst="rect">
                        <a:avLst/>
                      </a:prstGeom>
                      <a:solidFill>
                        <a:srgbClr val="00AE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BE0BF0" w14:textId="77777777" w:rsidR="00743698" w:rsidRPr="00FD0F39" w:rsidRDefault="00743698" w:rsidP="00743698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DC8F9E" id="_x0000_s1029" style="position:absolute;margin-left:0;margin-top:0;width:481.9pt;height:8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" fillcolor="#00aeef" stroked="f" strokeweight="1pt">
              <v:textbox>
                <w:txbxContent>
                  <w:p w14:paraId="76BE0BF0" w14:textId="77777777" w:rsidR="00743698" w:rsidRPr="00FD0F39" w:rsidRDefault="00743698" w:rsidP="00743698">
                    <w:pPr>
                      <w:jc w:val="center"/>
                      <w:rPr>
                        <w:rFonts w:ascii="Tahoma" w:hAnsi="Tahoma" w:cs="Tahoma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E1E91" w:rsidRPr="004B2FEA">
      <w:rPr>
        <w:rFonts w:ascii="Arial Unicode MS" w:eastAsia="Arial Unicode MS" w:hAnsi="Arial Unicode MS" w:cs="Arial Unicode MS"/>
        <w:noProof/>
        <w:color w:val="F79646" w:themeColor="accent6"/>
        <w:sz w:val="12"/>
        <w:szCs w:val="12"/>
        <w:lang w:val="en-US"/>
      </w:rPr>
      <w:t xml:space="preserve"> </w:t>
    </w:r>
  </w:p>
  <w:p w14:paraId="704EAEF3" w14:textId="77777777" w:rsidR="00947E57" w:rsidRDefault="00947E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9D4E98"/>
    <w:multiLevelType w:val="multilevel"/>
    <w:tmpl w:val="D302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D95C2E"/>
    <w:multiLevelType w:val="multilevel"/>
    <w:tmpl w:val="424A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CF1691"/>
    <w:multiLevelType w:val="multilevel"/>
    <w:tmpl w:val="F966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AA7C13"/>
    <w:multiLevelType w:val="multilevel"/>
    <w:tmpl w:val="64B2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434B7A"/>
    <w:multiLevelType w:val="hybridMultilevel"/>
    <w:tmpl w:val="3A44BA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547BA"/>
    <w:multiLevelType w:val="multilevel"/>
    <w:tmpl w:val="E816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87138C"/>
    <w:multiLevelType w:val="multilevel"/>
    <w:tmpl w:val="0CBE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F5093D"/>
    <w:multiLevelType w:val="multilevel"/>
    <w:tmpl w:val="5802C9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7FF4881"/>
    <w:multiLevelType w:val="multilevel"/>
    <w:tmpl w:val="822A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F5406B"/>
    <w:multiLevelType w:val="multilevel"/>
    <w:tmpl w:val="1F50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294814"/>
    <w:multiLevelType w:val="multilevel"/>
    <w:tmpl w:val="B0EC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3D093B"/>
    <w:multiLevelType w:val="multilevel"/>
    <w:tmpl w:val="9788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A5077D"/>
    <w:multiLevelType w:val="hybridMultilevel"/>
    <w:tmpl w:val="D39ECE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EB04AE"/>
    <w:multiLevelType w:val="multilevel"/>
    <w:tmpl w:val="8914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2C5AD0"/>
    <w:multiLevelType w:val="multilevel"/>
    <w:tmpl w:val="5C8E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0846B02"/>
    <w:multiLevelType w:val="multilevel"/>
    <w:tmpl w:val="F6F8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AD09C6"/>
    <w:multiLevelType w:val="hybridMultilevel"/>
    <w:tmpl w:val="3C7E138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B01B1C"/>
    <w:multiLevelType w:val="multilevel"/>
    <w:tmpl w:val="677EC8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3CE72137"/>
    <w:multiLevelType w:val="multilevel"/>
    <w:tmpl w:val="E310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D8C60B8"/>
    <w:multiLevelType w:val="multilevel"/>
    <w:tmpl w:val="822E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C07F42"/>
    <w:multiLevelType w:val="hybridMultilevel"/>
    <w:tmpl w:val="AA16AC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5F36BF"/>
    <w:multiLevelType w:val="multilevel"/>
    <w:tmpl w:val="FAE2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3683E7E"/>
    <w:multiLevelType w:val="multilevel"/>
    <w:tmpl w:val="6052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B35C80"/>
    <w:multiLevelType w:val="hybridMultilevel"/>
    <w:tmpl w:val="CCC67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562E26"/>
    <w:multiLevelType w:val="multilevel"/>
    <w:tmpl w:val="4546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406068"/>
    <w:multiLevelType w:val="multilevel"/>
    <w:tmpl w:val="92D6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3925493"/>
    <w:multiLevelType w:val="multilevel"/>
    <w:tmpl w:val="99A0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8C954F0"/>
    <w:multiLevelType w:val="multilevel"/>
    <w:tmpl w:val="96FC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A6B7289"/>
    <w:multiLevelType w:val="multilevel"/>
    <w:tmpl w:val="A01C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5203E6B"/>
    <w:multiLevelType w:val="multilevel"/>
    <w:tmpl w:val="AFFC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554AE3"/>
    <w:multiLevelType w:val="multilevel"/>
    <w:tmpl w:val="4B4A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58063A"/>
    <w:multiLevelType w:val="multilevel"/>
    <w:tmpl w:val="044A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AC14AD6"/>
    <w:multiLevelType w:val="multilevel"/>
    <w:tmpl w:val="898A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B0E42DE"/>
    <w:multiLevelType w:val="multilevel"/>
    <w:tmpl w:val="0C36E1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77EC67B4"/>
    <w:multiLevelType w:val="multilevel"/>
    <w:tmpl w:val="503A2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ACF1CCC"/>
    <w:multiLevelType w:val="multilevel"/>
    <w:tmpl w:val="C708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E1B173C"/>
    <w:multiLevelType w:val="hybridMultilevel"/>
    <w:tmpl w:val="F8DEF304"/>
    <w:lvl w:ilvl="0" w:tplc="0C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8" w15:restartNumberingAfterBreak="0">
    <w:nsid w:val="7EB40C0C"/>
    <w:multiLevelType w:val="multilevel"/>
    <w:tmpl w:val="B442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7749DE"/>
    <w:multiLevelType w:val="multilevel"/>
    <w:tmpl w:val="0324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43050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995258853">
    <w:abstractNumId w:val="13"/>
  </w:num>
  <w:num w:numId="3" w16cid:durableId="841314973">
    <w:abstractNumId w:val="21"/>
  </w:num>
  <w:num w:numId="4" w16cid:durableId="956523036">
    <w:abstractNumId w:val="37"/>
  </w:num>
  <w:num w:numId="5" w16cid:durableId="2124111224">
    <w:abstractNumId w:val="5"/>
  </w:num>
  <w:num w:numId="6" w16cid:durableId="1819490717">
    <w:abstractNumId w:val="26"/>
  </w:num>
  <w:num w:numId="7" w16cid:durableId="2040037251">
    <w:abstractNumId w:val="35"/>
  </w:num>
  <w:num w:numId="8" w16cid:durableId="219487510">
    <w:abstractNumId w:val="4"/>
  </w:num>
  <w:num w:numId="9" w16cid:durableId="1617978350">
    <w:abstractNumId w:val="1"/>
  </w:num>
  <w:num w:numId="10" w16cid:durableId="1010716971">
    <w:abstractNumId w:val="23"/>
  </w:num>
  <w:num w:numId="11" w16cid:durableId="1542522819">
    <w:abstractNumId w:val="14"/>
  </w:num>
  <w:num w:numId="12" w16cid:durableId="984702735">
    <w:abstractNumId w:val="29"/>
  </w:num>
  <w:num w:numId="13" w16cid:durableId="90125173">
    <w:abstractNumId w:val="39"/>
  </w:num>
  <w:num w:numId="14" w16cid:durableId="1552426923">
    <w:abstractNumId w:val="19"/>
  </w:num>
  <w:num w:numId="15" w16cid:durableId="1879854762">
    <w:abstractNumId w:val="3"/>
  </w:num>
  <w:num w:numId="16" w16cid:durableId="801851086">
    <w:abstractNumId w:val="12"/>
  </w:num>
  <w:num w:numId="17" w16cid:durableId="486433451">
    <w:abstractNumId w:val="38"/>
  </w:num>
  <w:num w:numId="18" w16cid:durableId="565384512">
    <w:abstractNumId w:val="2"/>
  </w:num>
  <w:num w:numId="19" w16cid:durableId="1174416439">
    <w:abstractNumId w:val="33"/>
  </w:num>
  <w:num w:numId="20" w16cid:durableId="574972515">
    <w:abstractNumId w:val="31"/>
  </w:num>
  <w:num w:numId="21" w16cid:durableId="2016027431">
    <w:abstractNumId w:val="22"/>
  </w:num>
  <w:num w:numId="22" w16cid:durableId="609892980">
    <w:abstractNumId w:val="27"/>
  </w:num>
  <w:num w:numId="23" w16cid:durableId="2136361123">
    <w:abstractNumId w:val="25"/>
  </w:num>
  <w:num w:numId="24" w16cid:durableId="1808745479">
    <w:abstractNumId w:val="30"/>
  </w:num>
  <w:num w:numId="25" w16cid:durableId="954942113">
    <w:abstractNumId w:val="36"/>
  </w:num>
  <w:num w:numId="26" w16cid:durableId="2044360457">
    <w:abstractNumId w:val="28"/>
  </w:num>
  <w:num w:numId="27" w16cid:durableId="2133554684">
    <w:abstractNumId w:val="32"/>
  </w:num>
  <w:num w:numId="28" w16cid:durableId="395006365">
    <w:abstractNumId w:val="11"/>
  </w:num>
  <w:num w:numId="29" w16cid:durableId="586350610">
    <w:abstractNumId w:val="18"/>
  </w:num>
  <w:num w:numId="30" w16cid:durableId="1961952099">
    <w:abstractNumId w:val="34"/>
  </w:num>
  <w:num w:numId="31" w16cid:durableId="1382947695">
    <w:abstractNumId w:val="8"/>
  </w:num>
  <w:num w:numId="32" w16cid:durableId="684988371">
    <w:abstractNumId w:val="16"/>
  </w:num>
  <w:num w:numId="33" w16cid:durableId="1277104886">
    <w:abstractNumId w:val="20"/>
  </w:num>
  <w:num w:numId="34" w16cid:durableId="569922332">
    <w:abstractNumId w:val="6"/>
  </w:num>
  <w:num w:numId="35" w16cid:durableId="1188565556">
    <w:abstractNumId w:val="7"/>
  </w:num>
  <w:num w:numId="36" w16cid:durableId="821971143">
    <w:abstractNumId w:val="17"/>
  </w:num>
  <w:num w:numId="37" w16cid:durableId="967005487">
    <w:abstractNumId w:val="9"/>
  </w:num>
  <w:num w:numId="38" w16cid:durableId="1813911617">
    <w:abstractNumId w:val="15"/>
  </w:num>
  <w:num w:numId="39" w16cid:durableId="1170178011">
    <w:abstractNumId w:val="10"/>
  </w:num>
  <w:num w:numId="40" w16cid:durableId="17512342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10"/>
    <w:rsid w:val="000041AD"/>
    <w:rsid w:val="00090C6D"/>
    <w:rsid w:val="000E768B"/>
    <w:rsid w:val="00114A33"/>
    <w:rsid w:val="00163037"/>
    <w:rsid w:val="001752E2"/>
    <w:rsid w:val="001849C6"/>
    <w:rsid w:val="00192477"/>
    <w:rsid w:val="00197D91"/>
    <w:rsid w:val="001E21C5"/>
    <w:rsid w:val="00226008"/>
    <w:rsid w:val="00236E84"/>
    <w:rsid w:val="002B0DEC"/>
    <w:rsid w:val="00386217"/>
    <w:rsid w:val="00386E61"/>
    <w:rsid w:val="00394C50"/>
    <w:rsid w:val="003B01CD"/>
    <w:rsid w:val="003B7E0F"/>
    <w:rsid w:val="003C7BF1"/>
    <w:rsid w:val="003D4BF0"/>
    <w:rsid w:val="004571B0"/>
    <w:rsid w:val="004A5134"/>
    <w:rsid w:val="004B2FEA"/>
    <w:rsid w:val="004E4BB4"/>
    <w:rsid w:val="0056332D"/>
    <w:rsid w:val="00566EE6"/>
    <w:rsid w:val="00566F2B"/>
    <w:rsid w:val="00595418"/>
    <w:rsid w:val="005B1835"/>
    <w:rsid w:val="005E1E91"/>
    <w:rsid w:val="005E2A7E"/>
    <w:rsid w:val="00612D45"/>
    <w:rsid w:val="00632B5D"/>
    <w:rsid w:val="006503A7"/>
    <w:rsid w:val="006549B5"/>
    <w:rsid w:val="0067595E"/>
    <w:rsid w:val="00684757"/>
    <w:rsid w:val="006C30C2"/>
    <w:rsid w:val="006F55D2"/>
    <w:rsid w:val="007154C9"/>
    <w:rsid w:val="00721D10"/>
    <w:rsid w:val="00743698"/>
    <w:rsid w:val="00745A29"/>
    <w:rsid w:val="0077293C"/>
    <w:rsid w:val="007830B0"/>
    <w:rsid w:val="00831C4D"/>
    <w:rsid w:val="0085450F"/>
    <w:rsid w:val="00862D98"/>
    <w:rsid w:val="008E7056"/>
    <w:rsid w:val="00932575"/>
    <w:rsid w:val="00947E57"/>
    <w:rsid w:val="009532AE"/>
    <w:rsid w:val="00A669A2"/>
    <w:rsid w:val="00AC74F9"/>
    <w:rsid w:val="00BD70C4"/>
    <w:rsid w:val="00BF2C3E"/>
    <w:rsid w:val="00BF644D"/>
    <w:rsid w:val="00C30D49"/>
    <w:rsid w:val="00C435C4"/>
    <w:rsid w:val="00C45405"/>
    <w:rsid w:val="00C74D28"/>
    <w:rsid w:val="00CA376E"/>
    <w:rsid w:val="00CB03C1"/>
    <w:rsid w:val="00CB344A"/>
    <w:rsid w:val="00CD0764"/>
    <w:rsid w:val="00CD39D3"/>
    <w:rsid w:val="00CF4CC2"/>
    <w:rsid w:val="00D00EA4"/>
    <w:rsid w:val="00D13073"/>
    <w:rsid w:val="00D32549"/>
    <w:rsid w:val="00D51177"/>
    <w:rsid w:val="00DA791D"/>
    <w:rsid w:val="00DC7B12"/>
    <w:rsid w:val="00DE2238"/>
    <w:rsid w:val="00DE2BDB"/>
    <w:rsid w:val="00E018D9"/>
    <w:rsid w:val="00E114B0"/>
    <w:rsid w:val="00E15A0A"/>
    <w:rsid w:val="00E5422C"/>
    <w:rsid w:val="00E66FB8"/>
    <w:rsid w:val="00EB5D71"/>
    <w:rsid w:val="00F27CD1"/>
    <w:rsid w:val="00F66E7F"/>
    <w:rsid w:val="00FB2E5E"/>
    <w:rsid w:val="00FB638C"/>
    <w:rsid w:val="00FD0F39"/>
    <w:rsid w:val="419A9412"/>
    <w:rsid w:val="55A8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93186"/>
  <w15:chartTrackingRefBased/>
  <w15:docId w15:val="{E9456133-748A-42C8-9CD7-EA27A2FB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D10"/>
    <w:pPr>
      <w:spacing w:before="120" w:after="280"/>
    </w:pPr>
    <w:rPr>
      <w:rFonts w:ascii="Lucida Sans" w:hAnsi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47E57"/>
    <w:pPr>
      <w:spacing w:before="0" w:after="0" w:line="240" w:lineRule="auto"/>
      <w:contextualSpacing/>
    </w:pPr>
    <w:rPr>
      <w:rFonts w:eastAsiaTheme="majorEastAsia" w:cstheme="majorBidi"/>
      <w:b/>
      <w:color w:val="C00000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E57"/>
    <w:rPr>
      <w:rFonts w:ascii="Lucida Sans" w:eastAsiaTheme="majorEastAsia" w:hAnsi="Lucida Sans" w:cstheme="majorBidi"/>
      <w:b/>
      <w:color w:val="C00000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E57"/>
    <w:pPr>
      <w:numPr>
        <w:ilvl w:val="1"/>
      </w:numPr>
      <w:spacing w:after="160"/>
    </w:pPr>
    <w:rPr>
      <w:rFonts w:eastAsiaTheme="minorEastAsia"/>
      <w:b/>
      <w:color w:val="FF212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E57"/>
    <w:rPr>
      <w:rFonts w:ascii="Lucida Sans" w:eastAsiaTheme="minorEastAsia" w:hAnsi="Lucida Sans"/>
      <w:b/>
      <w:color w:val="FF2121"/>
      <w:spacing w:val="15"/>
      <w:sz w:val="28"/>
    </w:rPr>
  </w:style>
  <w:style w:type="paragraph" w:styleId="Header">
    <w:name w:val="header"/>
    <w:basedOn w:val="Normal"/>
    <w:link w:val="HeaderChar"/>
    <w:uiPriority w:val="99"/>
    <w:unhideWhenUsed/>
    <w:rsid w:val="00947E5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E57"/>
    <w:rPr>
      <w:rFonts w:ascii="Lucida Sans" w:hAnsi="Lucida Sans"/>
    </w:rPr>
  </w:style>
  <w:style w:type="paragraph" w:styleId="Footer">
    <w:name w:val="footer"/>
    <w:basedOn w:val="Normal"/>
    <w:link w:val="FooterChar"/>
    <w:uiPriority w:val="99"/>
    <w:unhideWhenUsed/>
    <w:rsid w:val="00947E5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E57"/>
    <w:rPr>
      <w:rFonts w:ascii="Lucida Sans" w:hAnsi="Lucida Sans"/>
    </w:rPr>
  </w:style>
  <w:style w:type="character" w:styleId="SubtleEmphasis">
    <w:name w:val="Subtle Emphasis"/>
    <w:basedOn w:val="DefaultParagraphFont"/>
    <w:uiPriority w:val="19"/>
    <w:qFormat/>
    <w:rsid w:val="00947E57"/>
    <w:rPr>
      <w:rFonts w:ascii="Lucida Sans" w:hAnsi="Lucida Sans"/>
      <w:i/>
      <w:iCs/>
      <w:color w:val="C00000"/>
      <w:sz w:val="20"/>
    </w:rPr>
  </w:style>
  <w:style w:type="paragraph" w:styleId="ListParagraph">
    <w:name w:val="List Paragraph"/>
    <w:basedOn w:val="Normal"/>
    <w:uiPriority w:val="34"/>
    <w:qFormat/>
    <w:rsid w:val="00DC7B12"/>
    <w:pPr>
      <w:ind w:left="720"/>
      <w:contextualSpacing/>
    </w:pPr>
  </w:style>
  <w:style w:type="paragraph" w:customStyle="1" w:styleId="paragraph">
    <w:name w:val="paragraph"/>
    <w:basedOn w:val="Normal"/>
    <w:rsid w:val="00D00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D00EA4"/>
  </w:style>
  <w:style w:type="character" w:customStyle="1" w:styleId="eop">
    <w:name w:val="eop"/>
    <w:basedOn w:val="DefaultParagraphFont"/>
    <w:rsid w:val="00D00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eament\Carla\Client%20Folders\Racing%20Queensland\WHS%20Manual%20Elements\RQ%20Toolkit\Template%20Policy.dot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0a396-2d43-4531-9a67-b60a4f76443b">
      <Terms xmlns="http://schemas.microsoft.com/office/infopath/2007/PartnerControls"/>
    </lcf76f155ced4ddcb4097134ff3c332f>
    <TaxCatchAll xmlns="78461758-4c18-4056-95ac-e7eb6e47c5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62A554E828B4290E0F773E026CFD4" ma:contentTypeVersion="13" ma:contentTypeDescription="Create a new document." ma:contentTypeScope="" ma:versionID="455b453a3b8216b3405c84b69964ca8a">
  <xsd:schema xmlns:xsd="http://www.w3.org/2001/XMLSchema" xmlns:xs="http://www.w3.org/2001/XMLSchema" xmlns:p="http://schemas.microsoft.com/office/2006/metadata/properties" xmlns:ns2="73c0a396-2d43-4531-9a67-b60a4f76443b" xmlns:ns3="78461758-4c18-4056-95ac-e7eb6e47c5f1" targetNamespace="http://schemas.microsoft.com/office/2006/metadata/properties" ma:root="true" ma:fieldsID="4d2835298891c2e1570f8a81816f92cb" ns2:_="" ns3:_="">
    <xsd:import namespace="73c0a396-2d43-4531-9a67-b60a4f76443b"/>
    <xsd:import namespace="78461758-4c18-4056-95ac-e7eb6e47c5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0a396-2d43-4531-9a67-b60a4f764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fe8167-73bc-439a-9bda-8cd5377d27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61758-4c18-4056-95ac-e7eb6e47c5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7ec763-efea-4084-93d6-fb3acc0a6366}" ma:internalName="TaxCatchAll" ma:showField="CatchAllData" ma:web="78461758-4c18-4056-95ac-e7eb6e47c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FE815D-36E9-44DC-91A9-CD95B45CC539}">
  <ds:schemaRefs>
    <ds:schemaRef ds:uri="http://schemas.microsoft.com/office/2006/metadata/properties"/>
    <ds:schemaRef ds:uri="http://schemas.microsoft.com/office/infopath/2007/PartnerControls"/>
    <ds:schemaRef ds:uri="c28e4d3f-245b-4f31-9a88-91857b27efe2"/>
    <ds:schemaRef ds:uri="f90aab41-6d99-4430-bd1a-8644ebce28d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42B03E8-A2DE-48EC-8A3E-1D34D46FEE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C37FF8-FF80-4DE1-ADEE-DAB65200E1FC}"/>
</file>

<file path=docMetadata/LabelInfo.xml><?xml version="1.0" encoding="utf-8"?>
<clbl:labelList xmlns:clbl="http://schemas.microsoft.com/office/2020/mipLabelMetadata">
  <clbl:label id="{79f335fa-1fdb-4713-a3c7-b720a4ac62cf}" enabled="1" method="Standard" siteId="{fe44ae5c-958e-4186-9489-073cc8edcba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Policy</Template>
  <TotalTime>21</TotalTime>
  <Pages>3</Pages>
  <Words>527</Words>
  <Characters>3258</Characters>
  <Application>Microsoft Office Word</Application>
  <DocSecurity>0</DocSecurity>
  <Lines>93</Lines>
  <Paragraphs>80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Beament</dc:creator>
  <cp:keywords/>
  <dc:description/>
  <cp:lastModifiedBy>Carla Beament</cp:lastModifiedBy>
  <cp:revision>24</cp:revision>
  <dcterms:created xsi:type="dcterms:W3CDTF">2025-09-02T22:27:00Z</dcterms:created>
  <dcterms:modified xsi:type="dcterms:W3CDTF">2025-10-22T05:27:00Z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0x010100EBA62A554E828B4290E0F773E026CFD4</vt:lpwstr>
  </property>
  <property fmtid="{D5CDD505-2E9C-101B-9397-08002B2CF9AE}" pid="3" name="Order">
    <vt:r8>1965800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