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CC3E" w14:textId="5C0B2A9F" w:rsidR="00721D10" w:rsidRPr="008F25AD" w:rsidRDefault="55A8022C" w:rsidP="008F25AD">
      <w:pPr>
        <w:pStyle w:val="Title"/>
        <w:rPr>
          <w:rFonts w:ascii="Arial Black" w:hAnsi="Arial Black" w:cs="Arial"/>
          <w:color w:val="3763AE"/>
          <w:sz w:val="28"/>
          <w:szCs w:val="28"/>
          <w:lang w:val="en-US"/>
        </w:rPr>
      </w:pPr>
      <w:r w:rsidRPr="008F25AD">
        <w:rPr>
          <w:rFonts w:ascii="Arial Black" w:hAnsi="Arial Black" w:cs="Arial"/>
          <w:color w:val="3763AE"/>
          <w:sz w:val="28"/>
          <w:szCs w:val="28"/>
          <w:lang w:val="en-US"/>
        </w:rPr>
        <w:t xml:space="preserve"> </w:t>
      </w:r>
      <w:r w:rsidR="00C33767" w:rsidRPr="008F25AD">
        <w:rPr>
          <w:rFonts w:ascii="Arial Black" w:hAnsi="Arial Black" w:cs="Arial"/>
          <w:color w:val="3763AE"/>
          <w:sz w:val="28"/>
          <w:szCs w:val="28"/>
        </w:rPr>
        <w:t>Horse Swimming</w:t>
      </w:r>
      <w:r w:rsidR="00C33767" w:rsidRPr="008F25AD">
        <w:rPr>
          <w:rFonts w:ascii="Arial Black" w:hAnsi="Arial Black" w:cs="Arial"/>
          <w:bCs/>
          <w:color w:val="3763AE"/>
          <w:sz w:val="28"/>
          <w:szCs w:val="28"/>
        </w:rPr>
        <w:t> </w:t>
      </w:r>
    </w:p>
    <w:p w14:paraId="0524CD3E" w14:textId="77777777" w:rsidR="00721D10" w:rsidRPr="005718BD" w:rsidRDefault="00721D10" w:rsidP="00721D10">
      <w:pPr>
        <w:pStyle w:val="Subtitle"/>
        <w:rPr>
          <w:rFonts w:ascii="Arial" w:hAnsi="Arial" w:cs="Arial"/>
          <w:color w:val="4F81BD" w:themeColor="accent1"/>
          <w:sz w:val="20"/>
          <w:szCs w:val="20"/>
        </w:rPr>
      </w:pPr>
      <w:r>
        <w:rPr>
          <w:rFonts w:ascii="Arial" w:hAnsi="Arial" w:cs="Arial"/>
          <w:color w:val="4F81BD" w:themeColor="accent1"/>
          <w:sz w:val="20"/>
          <w:szCs w:val="20"/>
        </w:rPr>
        <w:t>Purpose</w:t>
      </w:r>
    </w:p>
    <w:p w14:paraId="1ACB19D9" w14:textId="77777777" w:rsidR="000C4347" w:rsidRPr="008F25AD" w:rsidRDefault="000C4347" w:rsidP="008F25AD">
      <w:pPr>
        <w:spacing w:before="240" w:after="240"/>
        <w:rPr>
          <w:rFonts w:ascii="Arial" w:hAnsi="Arial" w:cs="Arial"/>
          <w:sz w:val="20"/>
          <w:szCs w:val="20"/>
        </w:rPr>
      </w:pPr>
      <w:r w:rsidRPr="008F25AD">
        <w:rPr>
          <w:rFonts w:ascii="Arial" w:hAnsi="Arial" w:cs="Arial"/>
          <w:sz w:val="20"/>
          <w:szCs w:val="20"/>
        </w:rPr>
        <w:t>To provide guidance on safe handling techniques for swimming horses at approved facilities. </w:t>
      </w:r>
    </w:p>
    <w:p w14:paraId="7CAB6B33" w14:textId="77777777" w:rsidR="000C4347" w:rsidRPr="008F25AD" w:rsidRDefault="000C4347" w:rsidP="008F25AD">
      <w:pPr>
        <w:spacing w:before="240" w:after="240"/>
        <w:rPr>
          <w:rFonts w:ascii="Arial" w:hAnsi="Arial" w:cs="Arial"/>
          <w:sz w:val="20"/>
          <w:szCs w:val="20"/>
        </w:rPr>
      </w:pPr>
      <w:r w:rsidRPr="008F25AD">
        <w:rPr>
          <w:rFonts w:ascii="Arial" w:hAnsi="Arial" w:cs="Arial"/>
          <w:sz w:val="20"/>
          <w:szCs w:val="20"/>
          <w:lang w:val="en-US"/>
        </w:rPr>
        <w:t>Guidance provided in this document is of a general nature only. This document should be used as the foundation document for the preparation and use of site and task specific procedures, plans and risk assessments.</w:t>
      </w:r>
      <w:r w:rsidRPr="008F25AD">
        <w:rPr>
          <w:rFonts w:ascii="Arial" w:hAnsi="Arial" w:cs="Arial"/>
          <w:sz w:val="20"/>
          <w:szCs w:val="20"/>
        </w:rPr>
        <w:t> </w:t>
      </w:r>
    </w:p>
    <w:p w14:paraId="573C8DC5" w14:textId="77777777" w:rsidR="000C4347" w:rsidRPr="008F25AD" w:rsidRDefault="000C4347" w:rsidP="008F25AD">
      <w:pPr>
        <w:spacing w:before="240" w:after="240"/>
        <w:rPr>
          <w:rFonts w:ascii="Arial" w:hAnsi="Arial" w:cs="Arial"/>
          <w:sz w:val="20"/>
          <w:szCs w:val="20"/>
        </w:rPr>
      </w:pPr>
      <w:r w:rsidRPr="008F25AD">
        <w:rPr>
          <w:rFonts w:ascii="Arial" w:hAnsi="Arial" w:cs="Arial"/>
          <w:sz w:val="20"/>
          <w:szCs w:val="20"/>
        </w:rPr>
        <w:t xml:space="preserve">This SOP applies to tasks where workers are </w:t>
      </w:r>
      <w:proofErr w:type="gramStart"/>
      <w:r w:rsidRPr="008F25AD">
        <w:rPr>
          <w:rFonts w:ascii="Arial" w:hAnsi="Arial" w:cs="Arial"/>
          <w:sz w:val="20"/>
          <w:szCs w:val="20"/>
        </w:rPr>
        <w:t>in close proximity to</w:t>
      </w:r>
      <w:proofErr w:type="gramEnd"/>
      <w:r w:rsidRPr="008F25AD">
        <w:rPr>
          <w:rFonts w:ascii="Arial" w:hAnsi="Arial" w:cs="Arial"/>
          <w:sz w:val="20"/>
          <w:szCs w:val="20"/>
        </w:rPr>
        <w:t xml:space="preserve"> horses so should be read and applied in conjunction with these SOPs: </w:t>
      </w:r>
    </w:p>
    <w:p w14:paraId="49179D5A" w14:textId="77777777" w:rsidR="000C4347" w:rsidRPr="008F25AD" w:rsidRDefault="000C4347" w:rsidP="008F25AD">
      <w:pPr>
        <w:spacing w:before="240" w:after="240"/>
        <w:rPr>
          <w:rFonts w:ascii="Arial" w:hAnsi="Arial" w:cs="Arial"/>
          <w:sz w:val="20"/>
          <w:szCs w:val="20"/>
        </w:rPr>
      </w:pPr>
      <w:r w:rsidRPr="008F25AD">
        <w:rPr>
          <w:rFonts w:ascii="Arial" w:hAnsi="Arial" w:cs="Arial"/>
          <w:sz w:val="20"/>
          <w:szCs w:val="20"/>
        </w:rPr>
        <w:t>“Reading and Responding to Horse Behaviour” </w:t>
      </w:r>
    </w:p>
    <w:p w14:paraId="5D632453" w14:textId="285731FF" w:rsidR="008F25AD" w:rsidRDefault="000C4347" w:rsidP="008F25AD">
      <w:pPr>
        <w:spacing w:before="240" w:after="0"/>
        <w:rPr>
          <w:rFonts w:ascii="Arial" w:hAnsi="Arial" w:cs="Arial"/>
          <w:sz w:val="20"/>
          <w:szCs w:val="20"/>
        </w:rPr>
      </w:pPr>
      <w:r w:rsidRPr="008F25AD">
        <w:rPr>
          <w:rFonts w:ascii="Arial" w:hAnsi="Arial" w:cs="Arial"/>
          <w:sz w:val="20"/>
          <w:szCs w:val="20"/>
        </w:rPr>
        <w:t>“Safe Horse Handling Techniques”</w:t>
      </w:r>
    </w:p>
    <w:p w14:paraId="2486323C" w14:textId="77777777" w:rsidR="008F25AD" w:rsidRPr="008F25AD" w:rsidRDefault="008F25AD" w:rsidP="008F25AD">
      <w:pPr>
        <w:spacing w:before="240" w:after="0"/>
        <w:rPr>
          <w:rFonts w:ascii="Arial" w:hAnsi="Arial" w:cs="Arial"/>
          <w:sz w:val="20"/>
          <w:szCs w:val="20"/>
        </w:rPr>
      </w:pPr>
    </w:p>
    <w:p w14:paraId="7DF3CAF8" w14:textId="77777777" w:rsidR="00721D10" w:rsidRPr="005718BD" w:rsidRDefault="00721D10" w:rsidP="008F25AD">
      <w:pPr>
        <w:pStyle w:val="Subtitle"/>
        <w:spacing w:before="0"/>
        <w:rPr>
          <w:rFonts w:ascii="Arial" w:hAnsi="Arial" w:cs="Arial"/>
          <w:color w:val="4F81BD" w:themeColor="accent1"/>
          <w:sz w:val="20"/>
          <w:szCs w:val="20"/>
        </w:rPr>
      </w:pPr>
      <w:r>
        <w:rPr>
          <w:rFonts w:ascii="Arial" w:hAnsi="Arial" w:cs="Arial"/>
          <w:color w:val="4F81BD" w:themeColor="accent1"/>
          <w:sz w:val="20"/>
          <w:szCs w:val="20"/>
        </w:rPr>
        <w:t>Scope</w:t>
      </w:r>
    </w:p>
    <w:p w14:paraId="043BBB65" w14:textId="5F200568" w:rsidR="00721D10" w:rsidRDefault="00250D67" w:rsidP="008F25AD">
      <w:pPr>
        <w:spacing w:before="240" w:after="0"/>
        <w:jc w:val="both"/>
        <w:rPr>
          <w:rFonts w:ascii="Arial" w:hAnsi="Arial" w:cs="Arial"/>
          <w:sz w:val="20"/>
          <w:szCs w:val="20"/>
        </w:rPr>
      </w:pPr>
      <w:r w:rsidRPr="008F25AD">
        <w:rPr>
          <w:rFonts w:ascii="Arial" w:hAnsi="Arial" w:cs="Arial"/>
          <w:sz w:val="20"/>
          <w:szCs w:val="20"/>
        </w:rPr>
        <w:t xml:space="preserve">This SOP applies to all individuals responsible for swimming horses at </w:t>
      </w:r>
      <w:r w:rsidR="008F25AD" w:rsidRPr="008F25AD">
        <w:rPr>
          <w:rFonts w:ascii="Arial" w:hAnsi="Arial" w:cs="Arial"/>
          <w:sz w:val="20"/>
          <w:szCs w:val="20"/>
        </w:rPr>
        <w:t>[</w:t>
      </w:r>
      <w:r w:rsidR="008F25AD" w:rsidRPr="008F25AD">
        <w:rPr>
          <w:rFonts w:ascii="Arial" w:hAnsi="Arial" w:cs="Arial"/>
          <w:sz w:val="20"/>
          <w:szCs w:val="20"/>
          <w:highlight w:val="yellow"/>
        </w:rPr>
        <w:t>Business Name</w:t>
      </w:r>
      <w:r w:rsidR="008F25AD" w:rsidRPr="008F25AD">
        <w:rPr>
          <w:rFonts w:ascii="Arial" w:hAnsi="Arial" w:cs="Arial"/>
          <w:sz w:val="20"/>
          <w:szCs w:val="20"/>
        </w:rPr>
        <w:t>]</w:t>
      </w:r>
      <w:r w:rsidR="008F25AD" w:rsidRPr="008F25AD">
        <w:rPr>
          <w:rFonts w:ascii="Arial" w:hAnsi="Arial" w:cs="Arial"/>
          <w:sz w:val="20"/>
          <w:szCs w:val="20"/>
        </w:rPr>
        <w:t>,</w:t>
      </w:r>
      <w:r w:rsidR="008F25AD" w:rsidRPr="008F25AD">
        <w:rPr>
          <w:rFonts w:ascii="Arial" w:hAnsi="Arial" w:cs="Arial"/>
          <w:sz w:val="20"/>
          <w:szCs w:val="20"/>
        </w:rPr>
        <w:t xml:space="preserve"> </w:t>
      </w:r>
      <w:r w:rsidRPr="008F25AD">
        <w:rPr>
          <w:rFonts w:ascii="Arial" w:hAnsi="Arial" w:cs="Arial"/>
          <w:sz w:val="20"/>
          <w:szCs w:val="20"/>
        </w:rPr>
        <w:t>including staff, volunteers, and visitors under supervision.</w:t>
      </w:r>
    </w:p>
    <w:p w14:paraId="2D303E7F" w14:textId="77777777" w:rsidR="008F25AD" w:rsidRPr="008F25AD" w:rsidRDefault="008F25AD" w:rsidP="008F25AD">
      <w:pPr>
        <w:spacing w:before="240" w:after="0"/>
        <w:jc w:val="both"/>
        <w:rPr>
          <w:rFonts w:ascii="Arial" w:hAnsi="Arial" w:cs="Arial"/>
          <w:sz w:val="20"/>
          <w:szCs w:val="20"/>
        </w:rPr>
      </w:pPr>
    </w:p>
    <w:p w14:paraId="0290B6B6" w14:textId="77777777" w:rsidR="00721D10" w:rsidRPr="00932575" w:rsidRDefault="00721D10" w:rsidP="008F25AD">
      <w:pPr>
        <w:pStyle w:val="Subtitle"/>
        <w:spacing w:before="0"/>
        <w:rPr>
          <w:rFonts w:ascii="Arial" w:hAnsi="Arial" w:cs="Arial"/>
          <w:color w:val="4F81BD" w:themeColor="accent1"/>
          <w:sz w:val="20"/>
          <w:szCs w:val="20"/>
        </w:rPr>
      </w:pPr>
      <w:r w:rsidRPr="00932575">
        <w:rPr>
          <w:rFonts w:ascii="Arial" w:hAnsi="Arial" w:cs="Arial"/>
          <w:color w:val="4F81BD" w:themeColor="accent1"/>
          <w:sz w:val="20"/>
          <w:szCs w:val="20"/>
        </w:rPr>
        <w:t>Responsibilities</w:t>
      </w:r>
    </w:p>
    <w:p w14:paraId="04BE0D42" w14:textId="77777777" w:rsidR="00721D10" w:rsidRPr="00932575" w:rsidRDefault="00721D10" w:rsidP="00721D10">
      <w:pPr>
        <w:spacing w:after="120"/>
        <w:jc w:val="both"/>
        <w:rPr>
          <w:rFonts w:ascii="Arial" w:hAnsi="Arial" w:cs="Arial"/>
          <w:b/>
          <w:sz w:val="20"/>
          <w:szCs w:val="20"/>
        </w:rPr>
      </w:pPr>
      <w:r w:rsidRPr="00932575">
        <w:rPr>
          <w:rFonts w:ascii="Arial" w:hAnsi="Arial" w:cs="Arial"/>
          <w:b/>
          <w:sz w:val="20"/>
          <w:szCs w:val="20"/>
        </w:rPr>
        <w:t>Employees and Contractors are responsible for:</w:t>
      </w:r>
    </w:p>
    <w:p w14:paraId="0A0F45BE" w14:textId="77777777" w:rsidR="00721D10" w:rsidRPr="00386217" w:rsidRDefault="00721D10" w:rsidP="00721D10">
      <w:pPr>
        <w:numPr>
          <w:ilvl w:val="0"/>
          <w:numId w:val="4"/>
        </w:numPr>
        <w:spacing w:after="120" w:line="240" w:lineRule="auto"/>
        <w:jc w:val="both"/>
        <w:rPr>
          <w:rFonts w:ascii="Arial" w:hAnsi="Arial" w:cs="Arial"/>
          <w:sz w:val="20"/>
          <w:szCs w:val="20"/>
        </w:rPr>
      </w:pPr>
      <w:r w:rsidRPr="00386217">
        <w:rPr>
          <w:rFonts w:ascii="Arial" w:hAnsi="Arial" w:cs="Arial"/>
          <w:sz w:val="20"/>
          <w:szCs w:val="20"/>
        </w:rPr>
        <w:t>Adhering to the requirements of this policy or related policies</w:t>
      </w:r>
    </w:p>
    <w:p w14:paraId="06F34D4E" w14:textId="77777777" w:rsidR="00721D10" w:rsidRPr="00386217" w:rsidRDefault="00721D10" w:rsidP="00721D10">
      <w:pPr>
        <w:numPr>
          <w:ilvl w:val="0"/>
          <w:numId w:val="4"/>
        </w:numPr>
        <w:spacing w:after="120" w:line="240" w:lineRule="auto"/>
        <w:jc w:val="both"/>
        <w:rPr>
          <w:rFonts w:ascii="Arial" w:hAnsi="Arial" w:cs="Arial"/>
          <w:sz w:val="20"/>
          <w:szCs w:val="20"/>
        </w:rPr>
      </w:pPr>
      <w:r w:rsidRPr="00386217">
        <w:rPr>
          <w:rFonts w:ascii="Arial" w:hAnsi="Arial" w:cs="Arial"/>
          <w:sz w:val="20"/>
          <w:szCs w:val="20"/>
        </w:rPr>
        <w:t>Informing their manager immediately if it is suspected that a co-worker may be in breach of this policy.</w:t>
      </w:r>
    </w:p>
    <w:p w14:paraId="3EE951E7" w14:textId="77777777" w:rsidR="00721D10" w:rsidRPr="00386217" w:rsidRDefault="00721D10" w:rsidP="00721D10">
      <w:pPr>
        <w:numPr>
          <w:ilvl w:val="0"/>
          <w:numId w:val="4"/>
        </w:numPr>
        <w:spacing w:after="120" w:line="240" w:lineRule="auto"/>
        <w:jc w:val="both"/>
        <w:rPr>
          <w:rFonts w:ascii="Arial" w:hAnsi="Arial" w:cs="Arial"/>
          <w:b/>
          <w:sz w:val="20"/>
          <w:szCs w:val="20"/>
        </w:rPr>
      </w:pPr>
      <w:r w:rsidRPr="031F0C92">
        <w:rPr>
          <w:rFonts w:ascii="Arial" w:hAnsi="Arial" w:cs="Arial"/>
          <w:sz w:val="20"/>
          <w:szCs w:val="20"/>
        </w:rPr>
        <w:t>Having responsibility to take reasonable precautions for their own safety and health and that of others.</w:t>
      </w:r>
    </w:p>
    <w:p w14:paraId="07A167F7" w14:textId="0B3B7B0F" w:rsidR="544E0C8B" w:rsidRDefault="544E0C8B" w:rsidP="031F0C92">
      <w:pPr>
        <w:numPr>
          <w:ilvl w:val="0"/>
          <w:numId w:val="4"/>
        </w:numPr>
        <w:spacing w:after="120" w:line="240" w:lineRule="auto"/>
        <w:jc w:val="both"/>
        <w:rPr>
          <w:rFonts w:ascii="Arial" w:eastAsia="Arial" w:hAnsi="Arial" w:cs="Arial"/>
          <w:sz w:val="20"/>
          <w:szCs w:val="20"/>
        </w:rPr>
      </w:pPr>
      <w:r w:rsidRPr="031F0C92">
        <w:rPr>
          <w:rFonts w:ascii="Arial" w:eastAsia="Arial" w:hAnsi="Arial" w:cs="Arial"/>
          <w:color w:val="000000" w:themeColor="text1"/>
          <w:sz w:val="20"/>
          <w:szCs w:val="20"/>
        </w:rPr>
        <w:t>Inform their manager immediately if an injury has occurred in the workplace.</w:t>
      </w:r>
    </w:p>
    <w:p w14:paraId="3551A622" w14:textId="64352990" w:rsidR="031F0C92" w:rsidRDefault="031F0C92" w:rsidP="031F0C92">
      <w:pPr>
        <w:spacing w:after="120" w:line="240" w:lineRule="auto"/>
        <w:ind w:left="394"/>
        <w:jc w:val="both"/>
        <w:rPr>
          <w:rFonts w:ascii="Arial" w:hAnsi="Arial" w:cs="Arial"/>
          <w:b/>
          <w:bCs/>
          <w:sz w:val="20"/>
          <w:szCs w:val="20"/>
        </w:rPr>
      </w:pPr>
    </w:p>
    <w:p w14:paraId="17F7D012" w14:textId="77777777" w:rsidR="00721D10" w:rsidRPr="00386217" w:rsidRDefault="00721D10" w:rsidP="00721D10">
      <w:pPr>
        <w:spacing w:after="120"/>
        <w:jc w:val="both"/>
        <w:rPr>
          <w:rFonts w:ascii="Arial" w:hAnsi="Arial" w:cs="Arial"/>
          <w:b/>
        </w:rPr>
      </w:pPr>
    </w:p>
    <w:p w14:paraId="18F5FFD5" w14:textId="77777777" w:rsidR="00721D10" w:rsidRPr="00932575" w:rsidRDefault="00721D10" w:rsidP="00721D10">
      <w:pPr>
        <w:spacing w:after="120"/>
        <w:jc w:val="both"/>
        <w:rPr>
          <w:rFonts w:ascii="Arial" w:hAnsi="Arial" w:cs="Arial"/>
          <w:b/>
          <w:sz w:val="20"/>
          <w:szCs w:val="20"/>
        </w:rPr>
      </w:pPr>
      <w:r w:rsidRPr="00932575">
        <w:rPr>
          <w:rFonts w:ascii="Arial" w:hAnsi="Arial" w:cs="Arial"/>
          <w:b/>
          <w:sz w:val="20"/>
          <w:szCs w:val="20"/>
        </w:rPr>
        <w:t>Managers are responsible for:</w:t>
      </w:r>
    </w:p>
    <w:p w14:paraId="3064582F" w14:textId="77777777" w:rsidR="00721D10" w:rsidRPr="00386217" w:rsidRDefault="00721D10" w:rsidP="00721D10">
      <w:pPr>
        <w:numPr>
          <w:ilvl w:val="0"/>
          <w:numId w:val="4"/>
        </w:numPr>
        <w:spacing w:after="120" w:line="240" w:lineRule="auto"/>
        <w:jc w:val="both"/>
        <w:rPr>
          <w:rFonts w:ascii="Arial" w:hAnsi="Arial" w:cs="Arial"/>
          <w:sz w:val="20"/>
          <w:szCs w:val="20"/>
        </w:rPr>
      </w:pPr>
      <w:r w:rsidRPr="00386217">
        <w:rPr>
          <w:rFonts w:ascii="Arial" w:hAnsi="Arial" w:cs="Arial"/>
          <w:sz w:val="20"/>
          <w:szCs w:val="20"/>
        </w:rPr>
        <w:t>Managing adherence of the standards of this policy with employees</w:t>
      </w:r>
    </w:p>
    <w:p w14:paraId="1497D9B2" w14:textId="77777777" w:rsidR="00721D10" w:rsidRPr="00386217" w:rsidRDefault="00721D10" w:rsidP="00721D10">
      <w:pPr>
        <w:numPr>
          <w:ilvl w:val="0"/>
          <w:numId w:val="4"/>
        </w:numPr>
        <w:spacing w:after="120" w:line="240" w:lineRule="auto"/>
        <w:jc w:val="both"/>
        <w:rPr>
          <w:rFonts w:ascii="Arial" w:hAnsi="Arial" w:cs="Arial"/>
          <w:sz w:val="20"/>
          <w:szCs w:val="20"/>
        </w:rPr>
      </w:pPr>
      <w:r w:rsidRPr="00386217">
        <w:rPr>
          <w:rFonts w:ascii="Arial" w:hAnsi="Arial" w:cs="Arial"/>
          <w:sz w:val="20"/>
          <w:szCs w:val="20"/>
        </w:rPr>
        <w:t>Ensuring that all employees are aware of the expected behaviour at work related events.</w:t>
      </w:r>
    </w:p>
    <w:p w14:paraId="2087343E" w14:textId="77777777" w:rsidR="00721D10" w:rsidRPr="00386217" w:rsidRDefault="00721D10" w:rsidP="00721D10">
      <w:pPr>
        <w:numPr>
          <w:ilvl w:val="0"/>
          <w:numId w:val="4"/>
        </w:numPr>
        <w:spacing w:after="120" w:line="240" w:lineRule="auto"/>
        <w:jc w:val="both"/>
        <w:rPr>
          <w:rFonts w:ascii="Arial" w:hAnsi="Arial" w:cs="Arial"/>
          <w:sz w:val="20"/>
          <w:szCs w:val="20"/>
        </w:rPr>
      </w:pPr>
      <w:r w:rsidRPr="00386217">
        <w:rPr>
          <w:rFonts w:ascii="Arial" w:hAnsi="Arial" w:cs="Arial"/>
          <w:sz w:val="20"/>
          <w:szCs w:val="20"/>
        </w:rPr>
        <w:t>Taking all reasonably practicable steps to protect the health and safety of employees.</w:t>
      </w:r>
    </w:p>
    <w:p w14:paraId="60C7E373" w14:textId="5CE1F2BF" w:rsidR="00721D10" w:rsidRDefault="00721D10" w:rsidP="008F25AD">
      <w:pPr>
        <w:numPr>
          <w:ilvl w:val="0"/>
          <w:numId w:val="4"/>
        </w:numPr>
        <w:spacing w:after="0" w:line="240" w:lineRule="auto"/>
        <w:jc w:val="both"/>
        <w:rPr>
          <w:rFonts w:ascii="Arial" w:hAnsi="Arial" w:cs="Arial"/>
          <w:sz w:val="20"/>
          <w:szCs w:val="20"/>
        </w:rPr>
      </w:pPr>
      <w:r w:rsidRPr="00386217">
        <w:rPr>
          <w:rFonts w:ascii="Arial" w:hAnsi="Arial" w:cs="Arial"/>
          <w:sz w:val="20"/>
          <w:szCs w:val="20"/>
        </w:rPr>
        <w:t>Managing breaches of this policy.</w:t>
      </w:r>
    </w:p>
    <w:p w14:paraId="763E704C" w14:textId="0EF1C106" w:rsidR="008F25AD" w:rsidRPr="008F25AD" w:rsidRDefault="008F25AD" w:rsidP="008F25AD">
      <w:pPr>
        <w:spacing w:after="0" w:line="240" w:lineRule="auto"/>
        <w:ind w:left="34"/>
        <w:jc w:val="both"/>
        <w:rPr>
          <w:rFonts w:ascii="Arial" w:hAnsi="Arial" w:cs="Arial"/>
          <w:sz w:val="20"/>
          <w:szCs w:val="20"/>
        </w:rPr>
      </w:pPr>
    </w:p>
    <w:p w14:paraId="6F6DA2F1" w14:textId="77777777" w:rsidR="00721D10" w:rsidRPr="005718BD" w:rsidRDefault="00721D10" w:rsidP="008F25AD">
      <w:pPr>
        <w:pStyle w:val="Subtitle"/>
        <w:spacing w:before="0"/>
        <w:rPr>
          <w:rFonts w:ascii="Arial" w:hAnsi="Arial" w:cs="Arial"/>
          <w:color w:val="4F81BD" w:themeColor="accent1"/>
          <w:sz w:val="20"/>
          <w:szCs w:val="20"/>
        </w:rPr>
      </w:pPr>
      <w:r>
        <w:rPr>
          <w:rFonts w:ascii="Arial" w:hAnsi="Arial" w:cs="Arial"/>
          <w:color w:val="4F81BD" w:themeColor="accent1"/>
          <w:sz w:val="20"/>
          <w:szCs w:val="20"/>
        </w:rPr>
        <w:t>Equipment and Materials Required</w:t>
      </w:r>
    </w:p>
    <w:p w14:paraId="46BAA57C" w14:textId="77777777" w:rsidR="00525CE9" w:rsidRPr="00525CE9" w:rsidRDefault="00525CE9" w:rsidP="00525CE9">
      <w:pPr>
        <w:pStyle w:val="ListParagraph"/>
        <w:numPr>
          <w:ilvl w:val="0"/>
          <w:numId w:val="3"/>
        </w:numPr>
        <w:spacing w:before="240" w:after="240"/>
        <w:ind w:left="714" w:hanging="357"/>
        <w:jc w:val="both"/>
        <w:rPr>
          <w:rFonts w:ascii="Arial" w:hAnsi="Arial" w:cs="Arial"/>
          <w:sz w:val="20"/>
          <w:szCs w:val="20"/>
        </w:rPr>
      </w:pPr>
      <w:r w:rsidRPr="00525CE9">
        <w:rPr>
          <w:rFonts w:ascii="Arial" w:hAnsi="Arial" w:cs="Arial"/>
          <w:sz w:val="20"/>
          <w:szCs w:val="20"/>
        </w:rPr>
        <w:t>Halter  </w:t>
      </w:r>
    </w:p>
    <w:p w14:paraId="016B5361" w14:textId="77777777" w:rsidR="00525CE9" w:rsidRPr="00525CE9" w:rsidRDefault="00525CE9" w:rsidP="00525CE9">
      <w:pPr>
        <w:pStyle w:val="ListParagraph"/>
        <w:numPr>
          <w:ilvl w:val="0"/>
          <w:numId w:val="3"/>
        </w:numPr>
        <w:spacing w:before="240" w:after="240"/>
        <w:ind w:left="714" w:hanging="357"/>
        <w:jc w:val="both"/>
        <w:rPr>
          <w:rFonts w:ascii="Arial" w:hAnsi="Arial" w:cs="Arial"/>
          <w:sz w:val="20"/>
          <w:szCs w:val="20"/>
        </w:rPr>
      </w:pPr>
      <w:r w:rsidRPr="00525CE9">
        <w:rPr>
          <w:rFonts w:ascii="Arial" w:hAnsi="Arial" w:cs="Arial"/>
          <w:sz w:val="20"/>
          <w:szCs w:val="20"/>
        </w:rPr>
        <w:t>Lead rope and pole </w:t>
      </w:r>
    </w:p>
    <w:p w14:paraId="0D6A4EBD" w14:textId="77777777" w:rsidR="00525CE9" w:rsidRPr="00525CE9" w:rsidRDefault="00525CE9" w:rsidP="00525CE9">
      <w:pPr>
        <w:pStyle w:val="ListParagraph"/>
        <w:numPr>
          <w:ilvl w:val="0"/>
          <w:numId w:val="3"/>
        </w:numPr>
        <w:spacing w:before="240" w:after="240"/>
        <w:ind w:left="714" w:hanging="357"/>
        <w:jc w:val="both"/>
        <w:rPr>
          <w:rFonts w:ascii="Arial" w:hAnsi="Arial" w:cs="Arial"/>
          <w:sz w:val="20"/>
          <w:szCs w:val="20"/>
        </w:rPr>
      </w:pPr>
      <w:r w:rsidRPr="00525CE9">
        <w:rPr>
          <w:rFonts w:ascii="Arial" w:hAnsi="Arial" w:cs="Arial"/>
          <w:sz w:val="20"/>
          <w:szCs w:val="20"/>
        </w:rPr>
        <w:t>Bit (outside stable premise) </w:t>
      </w:r>
    </w:p>
    <w:p w14:paraId="425B595D" w14:textId="77777777" w:rsidR="00525CE9" w:rsidRPr="00525CE9" w:rsidRDefault="00525CE9" w:rsidP="00525CE9">
      <w:pPr>
        <w:pStyle w:val="ListParagraph"/>
        <w:numPr>
          <w:ilvl w:val="0"/>
          <w:numId w:val="3"/>
        </w:numPr>
        <w:spacing w:before="240" w:after="240"/>
        <w:ind w:left="714" w:hanging="357"/>
        <w:jc w:val="both"/>
        <w:rPr>
          <w:rFonts w:ascii="Arial" w:hAnsi="Arial" w:cs="Arial"/>
          <w:sz w:val="20"/>
          <w:szCs w:val="20"/>
        </w:rPr>
      </w:pPr>
      <w:r w:rsidRPr="00525CE9">
        <w:rPr>
          <w:rFonts w:ascii="Arial" w:hAnsi="Arial" w:cs="Arial"/>
          <w:sz w:val="20"/>
          <w:szCs w:val="20"/>
        </w:rPr>
        <w:t>PPE (non-slip safety boots; gloves, helmet, high visibility vest, UV protection as required) </w:t>
      </w:r>
    </w:p>
    <w:p w14:paraId="45802CAC" w14:textId="77777777" w:rsidR="00525CE9" w:rsidRPr="00525CE9" w:rsidRDefault="00525CE9" w:rsidP="00525CE9">
      <w:pPr>
        <w:pStyle w:val="ListParagraph"/>
        <w:numPr>
          <w:ilvl w:val="0"/>
          <w:numId w:val="3"/>
        </w:numPr>
        <w:spacing w:before="240" w:after="240"/>
        <w:ind w:left="714" w:hanging="357"/>
        <w:jc w:val="both"/>
        <w:rPr>
          <w:rFonts w:ascii="Arial" w:hAnsi="Arial" w:cs="Arial"/>
          <w:sz w:val="20"/>
          <w:szCs w:val="20"/>
        </w:rPr>
      </w:pPr>
      <w:r w:rsidRPr="00525CE9">
        <w:rPr>
          <w:rFonts w:ascii="Arial" w:hAnsi="Arial" w:cs="Arial"/>
          <w:sz w:val="20"/>
          <w:szCs w:val="20"/>
        </w:rPr>
        <w:t>Secure tying location </w:t>
      </w:r>
    </w:p>
    <w:p w14:paraId="613EA996" w14:textId="77777777" w:rsidR="00525CE9" w:rsidRPr="00525CE9" w:rsidRDefault="00525CE9" w:rsidP="00525CE9">
      <w:pPr>
        <w:pStyle w:val="ListParagraph"/>
        <w:numPr>
          <w:ilvl w:val="0"/>
          <w:numId w:val="3"/>
        </w:numPr>
        <w:spacing w:before="240" w:after="240"/>
        <w:ind w:left="714" w:hanging="357"/>
        <w:jc w:val="both"/>
        <w:rPr>
          <w:rFonts w:ascii="Arial" w:hAnsi="Arial" w:cs="Arial"/>
          <w:sz w:val="20"/>
          <w:szCs w:val="20"/>
        </w:rPr>
      </w:pPr>
      <w:r w:rsidRPr="00525CE9">
        <w:rPr>
          <w:rFonts w:ascii="Arial" w:hAnsi="Arial" w:cs="Arial"/>
          <w:sz w:val="20"/>
          <w:szCs w:val="20"/>
        </w:rPr>
        <w:t>Flotation &amp; rescue devices- throw rope and ring </w:t>
      </w:r>
    </w:p>
    <w:p w14:paraId="1181DE59" w14:textId="77777777" w:rsidR="00721D10" w:rsidRDefault="00721D10" w:rsidP="00721D10">
      <w:pPr>
        <w:spacing w:before="240" w:after="240"/>
        <w:jc w:val="both"/>
        <w:rPr>
          <w:rFonts w:ascii="Arial" w:hAnsi="Arial" w:cs="Arial"/>
          <w:sz w:val="20"/>
          <w:szCs w:val="20"/>
        </w:rPr>
      </w:pPr>
    </w:p>
    <w:p w14:paraId="3E3BC71C" w14:textId="77777777" w:rsidR="00721D10" w:rsidRPr="00932575" w:rsidRDefault="00721D10" w:rsidP="00721D10">
      <w:pPr>
        <w:pStyle w:val="Subtitle"/>
        <w:rPr>
          <w:rFonts w:ascii="Arial" w:hAnsi="Arial" w:cs="Arial"/>
          <w:color w:val="4F81BD" w:themeColor="accent1"/>
          <w:sz w:val="20"/>
          <w:szCs w:val="20"/>
        </w:rPr>
      </w:pPr>
      <w:r>
        <w:rPr>
          <w:rFonts w:ascii="Arial" w:hAnsi="Arial" w:cs="Arial"/>
          <w:color w:val="4F81BD" w:themeColor="accent1"/>
          <w:sz w:val="20"/>
          <w:szCs w:val="20"/>
        </w:rPr>
        <w:t>Procedure</w:t>
      </w:r>
    </w:p>
    <w:p w14:paraId="735E4157" w14:textId="2CF83B53" w:rsidR="009076BD" w:rsidRPr="009076BD" w:rsidRDefault="009076BD" w:rsidP="00FC6C57">
      <w:pPr>
        <w:pStyle w:val="ListParagraph"/>
        <w:spacing w:after="120"/>
        <w:jc w:val="both"/>
        <w:rPr>
          <w:rFonts w:ascii="Arial" w:hAnsi="Arial" w:cs="Arial"/>
          <w:sz w:val="20"/>
          <w:szCs w:val="20"/>
        </w:rPr>
      </w:pPr>
      <w:r w:rsidRPr="009076BD">
        <w:rPr>
          <w:rFonts w:ascii="Arial" w:hAnsi="Arial" w:cs="Arial"/>
          <w:sz w:val="20"/>
          <w:szCs w:val="20"/>
        </w:rPr>
        <w:t>Leading a Horse to Swimming Facility. </w:t>
      </w:r>
    </w:p>
    <w:p w14:paraId="01FDA743"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Ensure the path is clear, avoiding congested areas, pedestrians, other horses, and potential hazards. </w:t>
      </w:r>
    </w:p>
    <w:p w14:paraId="7B06642B"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Observe the horse’s behaviour, in line with the Reading and Responding to Horse Behaviour SOP. </w:t>
      </w:r>
    </w:p>
    <w:p w14:paraId="3F3DB39E"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Stand on the horse’s left (near) side, holding the lead rope approximately 10-15 cm below the halter. </w:t>
      </w:r>
    </w:p>
    <w:p w14:paraId="3D2097D4"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Coil the remaining lead rope loosely in your left hand, ensuring that it is not dragging on the ground and could be stepped on by horse or handler—never wrap it around your hand or body. </w:t>
      </w:r>
    </w:p>
    <w:p w14:paraId="266D7B48"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Begin walking forward calmly and confidently, using your body language to guide the horse. </w:t>
      </w:r>
    </w:p>
    <w:p w14:paraId="511F35C6"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Maintain a steady pace; avoid rushing or pulling on the rope. </w:t>
      </w:r>
    </w:p>
    <w:p w14:paraId="355EC4BF"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Use voice cues and gentle pressure on the rope to encourage movement if needed. </w:t>
      </w:r>
    </w:p>
    <w:p w14:paraId="0FAEA8BC"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Keep an eye on the horse’s ears, eyes, and body language to detect discomfort or hesitation. </w:t>
      </w:r>
    </w:p>
    <w:p w14:paraId="3A8BE381"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 xml:space="preserve">In shared spaces, be mindful of other horses and handlers. </w:t>
      </w:r>
      <w:proofErr w:type="gramStart"/>
      <w:r w:rsidRPr="009076BD">
        <w:rPr>
          <w:rFonts w:ascii="Arial" w:hAnsi="Arial" w:cs="Arial"/>
          <w:sz w:val="20"/>
          <w:szCs w:val="20"/>
        </w:rPr>
        <w:t>Maintain safe distances at all times</w:t>
      </w:r>
      <w:proofErr w:type="gramEnd"/>
      <w:r w:rsidRPr="009076BD">
        <w:rPr>
          <w:rFonts w:ascii="Arial" w:hAnsi="Arial" w:cs="Arial"/>
          <w:sz w:val="20"/>
          <w:szCs w:val="20"/>
        </w:rPr>
        <w:t>. </w:t>
      </w:r>
    </w:p>
    <w:p w14:paraId="23A38FFA"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Never allow the horse to push past or walk ahead of you. </w:t>
      </w:r>
    </w:p>
    <w:p w14:paraId="54D72191"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 xml:space="preserve">When turning the horse, guide the horse away from </w:t>
      </w:r>
      <w:proofErr w:type="spellStart"/>
      <w:r w:rsidRPr="009076BD">
        <w:rPr>
          <w:rFonts w:ascii="Arial" w:hAnsi="Arial" w:cs="Arial"/>
          <w:sz w:val="20"/>
          <w:szCs w:val="20"/>
        </w:rPr>
        <w:t>you</w:t>
      </w:r>
      <w:proofErr w:type="spellEnd"/>
      <w:r w:rsidRPr="009076BD">
        <w:rPr>
          <w:rFonts w:ascii="Arial" w:hAnsi="Arial" w:cs="Arial"/>
          <w:sz w:val="20"/>
          <w:szCs w:val="20"/>
        </w:rPr>
        <w:t xml:space="preserve"> body where possible to avoid being trampled if spooked.  </w:t>
      </w:r>
    </w:p>
    <w:p w14:paraId="5C2F96E9" w14:textId="083F7AD6" w:rsidR="009076BD" w:rsidRPr="009076BD" w:rsidRDefault="009076BD" w:rsidP="00FC6C57">
      <w:pPr>
        <w:pStyle w:val="ListParagraph"/>
        <w:spacing w:before="240" w:after="240"/>
        <w:ind w:left="714"/>
        <w:jc w:val="both"/>
        <w:rPr>
          <w:rFonts w:ascii="Arial" w:hAnsi="Arial" w:cs="Arial"/>
          <w:sz w:val="20"/>
          <w:szCs w:val="20"/>
        </w:rPr>
      </w:pPr>
    </w:p>
    <w:p w14:paraId="28BD3D51" w14:textId="752BD0DA" w:rsidR="009076BD" w:rsidRPr="009076BD" w:rsidRDefault="009076BD" w:rsidP="00FC6C57">
      <w:pPr>
        <w:pStyle w:val="ListParagraph"/>
        <w:spacing w:after="120"/>
        <w:jc w:val="both"/>
        <w:rPr>
          <w:rFonts w:ascii="Arial" w:hAnsi="Arial" w:cs="Arial"/>
          <w:sz w:val="20"/>
          <w:szCs w:val="20"/>
        </w:rPr>
      </w:pPr>
      <w:r w:rsidRPr="009076BD">
        <w:rPr>
          <w:rFonts w:ascii="Arial" w:hAnsi="Arial" w:cs="Arial"/>
          <w:sz w:val="20"/>
          <w:szCs w:val="20"/>
        </w:rPr>
        <w:t>Swimming a Horse </w:t>
      </w:r>
    </w:p>
    <w:p w14:paraId="7EE609A4"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Inspect swimming environment for hazards including unauthorized people, hazardous wildlife and obstacles in the water. Confirm safe exit and entry points. </w:t>
      </w:r>
    </w:p>
    <w:p w14:paraId="5A0CC1C7"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Gather and inspect required equipment for serviceability- halters, lead ropes, poles &amp; emergency rescue equipment. Replace unsuitable equipment as necessary. </w:t>
      </w:r>
    </w:p>
    <w:p w14:paraId="3672CA08"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Use calm and confident handling to lead horse into water. </w:t>
      </w:r>
    </w:p>
    <w:p w14:paraId="6CBD6D78"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 xml:space="preserve">For inexperience handlers or horses still becoming accustomed to swimming, </w:t>
      </w:r>
      <w:proofErr w:type="spellStart"/>
      <w:proofErr w:type="gramStart"/>
      <w:r w:rsidRPr="009076BD">
        <w:rPr>
          <w:rFonts w:ascii="Arial" w:hAnsi="Arial" w:cs="Arial"/>
          <w:sz w:val="20"/>
          <w:szCs w:val="20"/>
        </w:rPr>
        <w:t>a</w:t>
      </w:r>
      <w:proofErr w:type="spellEnd"/>
      <w:proofErr w:type="gramEnd"/>
      <w:r w:rsidRPr="009076BD">
        <w:rPr>
          <w:rFonts w:ascii="Arial" w:hAnsi="Arial" w:cs="Arial"/>
          <w:sz w:val="20"/>
          <w:szCs w:val="20"/>
        </w:rPr>
        <w:t xml:space="preserve"> assistant handler is required. </w:t>
      </w:r>
    </w:p>
    <w:p w14:paraId="3A1D8942"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Maintain a steady pace; avoid rushing or pulling on the rope. </w:t>
      </w:r>
    </w:p>
    <w:p w14:paraId="1A277BC6"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Use voice cues and gentle pressure on the rope to encourage movement if needed. </w:t>
      </w:r>
    </w:p>
    <w:p w14:paraId="77C429C0"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Observe the horse for discomfort or hesitation and pause accordingly. </w:t>
      </w:r>
    </w:p>
    <w:p w14:paraId="3B82AE40"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Maintain sufficient space between horses. </w:t>
      </w:r>
    </w:p>
    <w:p w14:paraId="1F639EB3"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Maintain control using lead rope or pole; do not wrap rope around hand. </w:t>
      </w:r>
    </w:p>
    <w:p w14:paraId="4BCBFD83"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 Monitor horse’s breathing and movement; limit swim to appropriate (fitness &amp; experience) duration &amp; distance. </w:t>
      </w:r>
    </w:p>
    <w:p w14:paraId="6BC9652D" w14:textId="77777777" w:rsidR="009076BD" w:rsidRPr="009076BD" w:rsidRDefault="009076BD" w:rsidP="00FC6C57">
      <w:pPr>
        <w:pStyle w:val="ListParagraph"/>
        <w:numPr>
          <w:ilvl w:val="0"/>
          <w:numId w:val="3"/>
        </w:numPr>
        <w:spacing w:before="240" w:after="240"/>
        <w:ind w:left="714" w:hanging="357"/>
        <w:jc w:val="both"/>
        <w:rPr>
          <w:rFonts w:ascii="Arial" w:hAnsi="Arial" w:cs="Arial"/>
          <w:sz w:val="20"/>
          <w:szCs w:val="20"/>
        </w:rPr>
      </w:pPr>
      <w:r w:rsidRPr="009076BD">
        <w:rPr>
          <w:rFonts w:ascii="Arial" w:hAnsi="Arial" w:cs="Arial"/>
          <w:sz w:val="20"/>
          <w:szCs w:val="20"/>
        </w:rPr>
        <w:t>Exit pool slowly via designated point and allow horse to cool down by walking. </w:t>
      </w:r>
    </w:p>
    <w:p w14:paraId="4990C387" w14:textId="5B30B498" w:rsidR="00721D10" w:rsidRDefault="009076BD" w:rsidP="008F25AD">
      <w:pPr>
        <w:pStyle w:val="ListParagraph"/>
        <w:numPr>
          <w:ilvl w:val="0"/>
          <w:numId w:val="3"/>
        </w:numPr>
        <w:spacing w:before="240" w:after="0"/>
        <w:ind w:left="714" w:hanging="357"/>
        <w:jc w:val="both"/>
        <w:rPr>
          <w:rFonts w:ascii="Arial" w:hAnsi="Arial" w:cs="Arial"/>
          <w:sz w:val="20"/>
          <w:szCs w:val="20"/>
        </w:rPr>
      </w:pPr>
      <w:r w:rsidRPr="009076BD">
        <w:rPr>
          <w:rFonts w:ascii="Arial" w:hAnsi="Arial" w:cs="Arial"/>
          <w:sz w:val="20"/>
          <w:szCs w:val="20"/>
        </w:rPr>
        <w:t>Observe the horse to detect discomfort or hesitation.</w:t>
      </w:r>
    </w:p>
    <w:p w14:paraId="7EBC14FF" w14:textId="77777777" w:rsidR="008F25AD" w:rsidRPr="008F25AD" w:rsidRDefault="008F25AD" w:rsidP="008F25AD">
      <w:pPr>
        <w:spacing w:before="240" w:after="0"/>
        <w:ind w:left="357"/>
        <w:jc w:val="both"/>
        <w:rPr>
          <w:rFonts w:ascii="Arial" w:hAnsi="Arial" w:cs="Arial"/>
          <w:sz w:val="20"/>
          <w:szCs w:val="20"/>
        </w:rPr>
      </w:pPr>
    </w:p>
    <w:p w14:paraId="51A9E36A" w14:textId="77777777" w:rsidR="00721D10" w:rsidRPr="005718BD" w:rsidRDefault="00721D10" w:rsidP="008F25AD">
      <w:pPr>
        <w:pStyle w:val="Subtitle"/>
        <w:spacing w:before="0"/>
        <w:rPr>
          <w:rFonts w:ascii="Arial" w:hAnsi="Arial" w:cs="Arial"/>
          <w:color w:val="4F81BD" w:themeColor="accent1"/>
          <w:sz w:val="20"/>
          <w:szCs w:val="20"/>
        </w:rPr>
      </w:pPr>
      <w:r>
        <w:rPr>
          <w:rFonts w:ascii="Arial" w:hAnsi="Arial" w:cs="Arial"/>
          <w:color w:val="4F81BD" w:themeColor="accent1"/>
          <w:sz w:val="20"/>
          <w:szCs w:val="20"/>
        </w:rPr>
        <w:t>Safety Considerations</w:t>
      </w:r>
    </w:p>
    <w:p w14:paraId="7F320632" w14:textId="77777777" w:rsidR="005C1EB0" w:rsidRPr="005C1EB0" w:rsidRDefault="005C1EB0" w:rsidP="005C1EB0">
      <w:pPr>
        <w:pStyle w:val="ListParagraph"/>
        <w:numPr>
          <w:ilvl w:val="0"/>
          <w:numId w:val="3"/>
        </w:numPr>
        <w:spacing w:before="240" w:after="240"/>
        <w:ind w:left="714" w:hanging="357"/>
        <w:jc w:val="both"/>
        <w:rPr>
          <w:rFonts w:ascii="Arial" w:hAnsi="Arial" w:cs="Arial"/>
          <w:sz w:val="20"/>
          <w:szCs w:val="20"/>
        </w:rPr>
      </w:pPr>
      <w:r w:rsidRPr="005C1EB0">
        <w:rPr>
          <w:rFonts w:ascii="Arial" w:hAnsi="Arial" w:cs="Arial"/>
          <w:sz w:val="20"/>
          <w:szCs w:val="20"/>
        </w:rPr>
        <w:t>Always wear PPE including enclosed footwear; gloves and helmets may be required for some horses or environments. </w:t>
      </w:r>
    </w:p>
    <w:p w14:paraId="3D2497D6" w14:textId="77777777" w:rsidR="005C1EB0" w:rsidRPr="005C1EB0" w:rsidRDefault="005C1EB0" w:rsidP="005C1EB0">
      <w:pPr>
        <w:pStyle w:val="ListParagraph"/>
        <w:numPr>
          <w:ilvl w:val="0"/>
          <w:numId w:val="3"/>
        </w:numPr>
        <w:spacing w:before="240" w:after="240"/>
        <w:ind w:left="714" w:hanging="357"/>
        <w:jc w:val="both"/>
        <w:rPr>
          <w:rFonts w:ascii="Arial" w:hAnsi="Arial" w:cs="Arial"/>
          <w:sz w:val="20"/>
          <w:szCs w:val="20"/>
        </w:rPr>
      </w:pPr>
      <w:r w:rsidRPr="005C1EB0">
        <w:rPr>
          <w:rFonts w:ascii="Arial" w:hAnsi="Arial" w:cs="Arial"/>
          <w:sz w:val="20"/>
          <w:szCs w:val="20"/>
        </w:rPr>
        <w:t>Maintain a calm, confident presence when handling horses—avoid reacting to sudden movements or loud noises. </w:t>
      </w:r>
    </w:p>
    <w:p w14:paraId="3FE1C755" w14:textId="77777777" w:rsidR="005C1EB0" w:rsidRPr="005C1EB0" w:rsidRDefault="005C1EB0" w:rsidP="005C1EB0">
      <w:pPr>
        <w:pStyle w:val="ListParagraph"/>
        <w:numPr>
          <w:ilvl w:val="0"/>
          <w:numId w:val="3"/>
        </w:numPr>
        <w:spacing w:before="240" w:after="240"/>
        <w:ind w:left="714" w:hanging="357"/>
        <w:jc w:val="both"/>
        <w:rPr>
          <w:rFonts w:ascii="Arial" w:hAnsi="Arial" w:cs="Arial"/>
          <w:sz w:val="20"/>
          <w:szCs w:val="20"/>
        </w:rPr>
      </w:pPr>
      <w:r w:rsidRPr="005C1EB0">
        <w:rPr>
          <w:rFonts w:ascii="Arial" w:hAnsi="Arial" w:cs="Arial"/>
          <w:sz w:val="20"/>
          <w:szCs w:val="20"/>
        </w:rPr>
        <w:t>Be aware of blind spots directly in front of and behind the horse. </w:t>
      </w:r>
    </w:p>
    <w:p w14:paraId="53A8D282" w14:textId="77777777" w:rsidR="005C1EB0" w:rsidRPr="005C1EB0" w:rsidRDefault="005C1EB0" w:rsidP="005C1EB0">
      <w:pPr>
        <w:pStyle w:val="ListParagraph"/>
        <w:numPr>
          <w:ilvl w:val="0"/>
          <w:numId w:val="3"/>
        </w:numPr>
        <w:spacing w:before="240" w:after="240"/>
        <w:ind w:left="714" w:hanging="357"/>
        <w:jc w:val="both"/>
        <w:rPr>
          <w:rFonts w:ascii="Arial" w:hAnsi="Arial" w:cs="Arial"/>
          <w:sz w:val="20"/>
          <w:szCs w:val="20"/>
        </w:rPr>
      </w:pPr>
      <w:r w:rsidRPr="005C1EB0">
        <w:rPr>
          <w:rFonts w:ascii="Arial" w:hAnsi="Arial" w:cs="Arial"/>
          <w:sz w:val="20"/>
          <w:szCs w:val="20"/>
        </w:rPr>
        <w:t>If a horse is agitated, stop and assess the situation before proceeding. </w:t>
      </w:r>
    </w:p>
    <w:p w14:paraId="0EA09BC6" w14:textId="77777777" w:rsidR="005C1EB0" w:rsidRPr="005C1EB0" w:rsidRDefault="005C1EB0" w:rsidP="005C1EB0">
      <w:pPr>
        <w:pStyle w:val="ListParagraph"/>
        <w:numPr>
          <w:ilvl w:val="0"/>
          <w:numId w:val="3"/>
        </w:numPr>
        <w:spacing w:before="240" w:after="240"/>
        <w:ind w:left="714" w:hanging="357"/>
        <w:jc w:val="both"/>
        <w:rPr>
          <w:rFonts w:ascii="Arial" w:hAnsi="Arial" w:cs="Arial"/>
          <w:sz w:val="20"/>
          <w:szCs w:val="20"/>
        </w:rPr>
      </w:pPr>
      <w:r w:rsidRPr="005C1EB0">
        <w:rPr>
          <w:rFonts w:ascii="Arial" w:hAnsi="Arial" w:cs="Arial"/>
          <w:sz w:val="20"/>
          <w:szCs w:val="20"/>
        </w:rPr>
        <w:t>Do not attempt tasks you are unsure or uncomfortable with. Always seek support from a more experienced handler or supervisor. </w:t>
      </w:r>
    </w:p>
    <w:p w14:paraId="4284A68A" w14:textId="77777777" w:rsidR="005C1EB0" w:rsidRPr="005C1EB0" w:rsidRDefault="005C1EB0" w:rsidP="005C1EB0">
      <w:pPr>
        <w:pStyle w:val="ListParagraph"/>
        <w:numPr>
          <w:ilvl w:val="0"/>
          <w:numId w:val="3"/>
        </w:numPr>
        <w:spacing w:before="240" w:after="240"/>
        <w:ind w:left="714" w:hanging="357"/>
        <w:jc w:val="both"/>
        <w:rPr>
          <w:rFonts w:ascii="Arial" w:hAnsi="Arial" w:cs="Arial"/>
          <w:sz w:val="20"/>
          <w:szCs w:val="20"/>
        </w:rPr>
      </w:pPr>
      <w:r w:rsidRPr="005C1EB0">
        <w:rPr>
          <w:rFonts w:ascii="Arial" w:hAnsi="Arial" w:cs="Arial"/>
          <w:sz w:val="20"/>
          <w:szCs w:val="20"/>
        </w:rPr>
        <w:t>When handling unfamiliar or young horses, work with a second experienced person.</w:t>
      </w:r>
    </w:p>
    <w:p w14:paraId="7D863D62" w14:textId="77777777" w:rsidR="00721D10" w:rsidRPr="005C1EB0"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5C1EB0">
        <w:rPr>
          <w:rFonts w:ascii="Arial" w:hAnsi="Arial" w:cs="Arial"/>
          <w:sz w:val="20"/>
          <w:szCs w:val="20"/>
        </w:rPr>
        <w:t>Are there any additional safety considerations such as PPE, or awareness to the horse temperament or equipment that needs to be applied</w:t>
      </w:r>
    </w:p>
    <w:p w14:paraId="21EDDDAD" w14:textId="77777777" w:rsidR="00721D10" w:rsidRPr="004921AB" w:rsidRDefault="00721D10" w:rsidP="00721D10">
      <w:pPr>
        <w:spacing w:before="240" w:after="240"/>
        <w:jc w:val="both"/>
        <w:rPr>
          <w:rFonts w:ascii="Arial" w:hAnsi="Arial" w:cs="Arial"/>
          <w:sz w:val="20"/>
          <w:szCs w:val="20"/>
        </w:rPr>
      </w:pPr>
    </w:p>
    <w:p w14:paraId="3D5E001A" w14:textId="77777777" w:rsidR="00721D10" w:rsidRPr="005718BD" w:rsidRDefault="00721D10" w:rsidP="00721D10">
      <w:pPr>
        <w:pStyle w:val="Subtitle"/>
        <w:rPr>
          <w:rFonts w:ascii="Arial" w:hAnsi="Arial" w:cs="Arial"/>
          <w:color w:val="4F81BD" w:themeColor="accent1"/>
          <w:sz w:val="20"/>
          <w:szCs w:val="20"/>
        </w:rPr>
      </w:pPr>
      <w:r>
        <w:rPr>
          <w:rFonts w:ascii="Arial" w:hAnsi="Arial" w:cs="Arial"/>
          <w:color w:val="4F81BD" w:themeColor="accent1"/>
          <w:sz w:val="20"/>
          <w:szCs w:val="20"/>
        </w:rPr>
        <w:t>Troubleshooting / Notes</w:t>
      </w:r>
    </w:p>
    <w:p w14:paraId="14E84B7A" w14:textId="77777777" w:rsidR="00F9541E" w:rsidRPr="00F9541E" w:rsidRDefault="00F9541E" w:rsidP="00F9541E">
      <w:pPr>
        <w:pStyle w:val="ListParagraph"/>
        <w:numPr>
          <w:ilvl w:val="0"/>
          <w:numId w:val="3"/>
        </w:numPr>
        <w:spacing w:before="240" w:after="240"/>
        <w:ind w:left="714" w:hanging="357"/>
        <w:jc w:val="both"/>
        <w:rPr>
          <w:rFonts w:ascii="Arial" w:hAnsi="Arial" w:cs="Arial"/>
          <w:sz w:val="20"/>
          <w:szCs w:val="20"/>
        </w:rPr>
      </w:pPr>
      <w:r w:rsidRPr="00F9541E">
        <w:rPr>
          <w:rFonts w:ascii="Arial" w:hAnsi="Arial" w:cs="Arial"/>
          <w:sz w:val="20"/>
          <w:szCs w:val="20"/>
        </w:rPr>
        <w:t>Avoid handling horses when you are rushed or distracted—focused, calm handling reduces risk of injury. </w:t>
      </w:r>
    </w:p>
    <w:p w14:paraId="0553DFDE" w14:textId="09F8BCB4" w:rsidR="00721D10" w:rsidRDefault="00F9541E" w:rsidP="008F25AD">
      <w:pPr>
        <w:pStyle w:val="ListParagraph"/>
        <w:numPr>
          <w:ilvl w:val="0"/>
          <w:numId w:val="3"/>
        </w:numPr>
        <w:spacing w:before="240" w:after="0"/>
        <w:ind w:left="714" w:hanging="357"/>
        <w:jc w:val="both"/>
        <w:rPr>
          <w:rFonts w:ascii="Arial" w:hAnsi="Arial" w:cs="Arial"/>
          <w:sz w:val="20"/>
          <w:szCs w:val="20"/>
        </w:rPr>
      </w:pPr>
      <w:r w:rsidRPr="00F9541E">
        <w:rPr>
          <w:rFonts w:ascii="Arial" w:hAnsi="Arial" w:cs="Arial"/>
          <w:sz w:val="20"/>
          <w:szCs w:val="20"/>
        </w:rPr>
        <w:t>The Australian Rules of Racing require that: While being led outside of a stable premises, every horse must have a bit in its mouth, and that bit must be attached to a lead or a stallion chain.</w:t>
      </w:r>
    </w:p>
    <w:p w14:paraId="234754F3" w14:textId="77777777" w:rsidR="008F25AD" w:rsidRPr="008F25AD" w:rsidRDefault="008F25AD" w:rsidP="008F25AD">
      <w:pPr>
        <w:spacing w:before="240" w:after="0"/>
        <w:ind w:left="357"/>
        <w:jc w:val="both"/>
        <w:rPr>
          <w:rFonts w:ascii="Arial" w:hAnsi="Arial" w:cs="Arial"/>
          <w:sz w:val="20"/>
          <w:szCs w:val="20"/>
        </w:rPr>
      </w:pPr>
    </w:p>
    <w:p w14:paraId="7DBFF0A2" w14:textId="77777777" w:rsidR="00721D10" w:rsidRPr="00DD74B8" w:rsidRDefault="00721D10" w:rsidP="008F25AD">
      <w:pPr>
        <w:pStyle w:val="Subtitle"/>
        <w:spacing w:before="0"/>
        <w:rPr>
          <w:rFonts w:ascii="Arial" w:hAnsi="Arial" w:cs="Arial"/>
          <w:color w:val="4F81BD" w:themeColor="accent1"/>
          <w:sz w:val="20"/>
          <w:szCs w:val="20"/>
        </w:rPr>
      </w:pPr>
      <w:r w:rsidRPr="00DD74B8">
        <w:rPr>
          <w:rFonts w:ascii="Arial" w:hAnsi="Arial" w:cs="Arial"/>
          <w:color w:val="4F81BD" w:themeColor="accent1"/>
          <w:sz w:val="20"/>
          <w:szCs w:val="20"/>
        </w:rPr>
        <w:t>References </w:t>
      </w:r>
    </w:p>
    <w:p w14:paraId="477F69E6"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Work Health and Safety Act (QLD) 2011  </w:t>
      </w:r>
    </w:p>
    <w:p w14:paraId="0D174466" w14:textId="11A00A5C" w:rsidR="00721D10" w:rsidRDefault="00721D10" w:rsidP="008F25AD">
      <w:pPr>
        <w:pStyle w:val="ListParagraph"/>
        <w:numPr>
          <w:ilvl w:val="0"/>
          <w:numId w:val="3"/>
        </w:numPr>
        <w:spacing w:before="240" w:after="0"/>
        <w:ind w:left="714" w:hanging="357"/>
        <w:contextualSpacing w:val="0"/>
        <w:jc w:val="both"/>
        <w:rPr>
          <w:rFonts w:ascii="Arial" w:hAnsi="Arial" w:cs="Arial"/>
          <w:sz w:val="20"/>
          <w:szCs w:val="20"/>
        </w:rPr>
      </w:pPr>
      <w:r w:rsidRPr="00DD74B8">
        <w:rPr>
          <w:rFonts w:ascii="Arial" w:hAnsi="Arial" w:cs="Arial"/>
          <w:sz w:val="20"/>
          <w:szCs w:val="20"/>
        </w:rPr>
        <w:t>Work Health and Safety Regulation (QLD) 2011</w:t>
      </w:r>
    </w:p>
    <w:p w14:paraId="5607785D" w14:textId="77777777" w:rsidR="008F25AD" w:rsidRPr="008F25AD" w:rsidRDefault="008F25AD" w:rsidP="008F25AD">
      <w:pPr>
        <w:spacing w:before="240" w:after="0"/>
        <w:ind w:left="357"/>
        <w:jc w:val="both"/>
        <w:rPr>
          <w:rFonts w:ascii="Arial" w:hAnsi="Arial" w:cs="Arial"/>
          <w:sz w:val="20"/>
          <w:szCs w:val="20"/>
        </w:rPr>
      </w:pPr>
    </w:p>
    <w:p w14:paraId="50A7BF84" w14:textId="77777777" w:rsidR="00721D10" w:rsidRPr="00DD74B8" w:rsidRDefault="00721D10" w:rsidP="008F25AD">
      <w:pPr>
        <w:pStyle w:val="Subtitle"/>
        <w:spacing w:before="0"/>
        <w:rPr>
          <w:rFonts w:ascii="Arial" w:hAnsi="Arial" w:cs="Arial"/>
          <w:color w:val="4F81BD" w:themeColor="accent1"/>
          <w:sz w:val="20"/>
          <w:szCs w:val="20"/>
        </w:rPr>
      </w:pPr>
      <w:r w:rsidRPr="00DD74B8">
        <w:rPr>
          <w:rFonts w:ascii="Arial" w:hAnsi="Arial" w:cs="Arial"/>
          <w:color w:val="4F81BD" w:themeColor="accent1"/>
          <w:sz w:val="20"/>
          <w:szCs w:val="20"/>
        </w:rPr>
        <w:t>Version Control: </w:t>
      </w:r>
    </w:p>
    <w:p w14:paraId="4E6B0936"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Version: 1.0 </w:t>
      </w:r>
    </w:p>
    <w:p w14:paraId="7B4D49C9"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Effective Date: [Insert Date] </w:t>
      </w:r>
    </w:p>
    <w:p w14:paraId="5F1496CF"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Review Date: [Insert Date] </w:t>
      </w:r>
    </w:p>
    <w:p w14:paraId="33EA6787" w14:textId="77777777" w:rsidR="00721D10" w:rsidRPr="00DD74B8" w:rsidRDefault="00721D10" w:rsidP="00721D10">
      <w:pPr>
        <w:pStyle w:val="ListParagraph"/>
        <w:numPr>
          <w:ilvl w:val="0"/>
          <w:numId w:val="3"/>
        </w:numPr>
        <w:spacing w:before="240" w:after="240"/>
        <w:ind w:left="714" w:hanging="357"/>
        <w:contextualSpacing w:val="0"/>
        <w:jc w:val="both"/>
        <w:rPr>
          <w:rFonts w:ascii="Arial" w:hAnsi="Arial" w:cs="Arial"/>
          <w:sz w:val="20"/>
          <w:szCs w:val="20"/>
        </w:rPr>
      </w:pPr>
      <w:r w:rsidRPr="00DD74B8">
        <w:rPr>
          <w:rFonts w:ascii="Arial" w:hAnsi="Arial" w:cs="Arial"/>
          <w:sz w:val="20"/>
          <w:szCs w:val="20"/>
        </w:rPr>
        <w:t>Approved by: [Name &amp; Title] </w:t>
      </w:r>
    </w:p>
    <w:p w14:paraId="3AA2F14B" w14:textId="77777777" w:rsidR="000041AD" w:rsidRPr="00386217" w:rsidRDefault="000041AD" w:rsidP="000041AD">
      <w:pPr>
        <w:rPr>
          <w:rFonts w:ascii="Arial" w:hAnsi="Arial" w:cs="Arial"/>
        </w:rPr>
      </w:pPr>
    </w:p>
    <w:sectPr w:rsidR="000041AD" w:rsidRPr="00386217" w:rsidSect="00721D10">
      <w:headerReference w:type="default" r:id="rId10"/>
      <w:footerReference w:type="default" r:id="rId11"/>
      <w:headerReference w:type="first" r:id="rId12"/>
      <w:footerReference w:type="first" r:id="rId13"/>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B796B" w14:textId="77777777" w:rsidR="002172AC" w:rsidRDefault="002172AC" w:rsidP="00947E57">
      <w:pPr>
        <w:spacing w:before="0" w:after="0" w:line="240" w:lineRule="auto"/>
      </w:pPr>
      <w:r>
        <w:separator/>
      </w:r>
    </w:p>
  </w:endnote>
  <w:endnote w:type="continuationSeparator" w:id="0">
    <w:p w14:paraId="5337C1FA" w14:textId="77777777" w:rsidR="002172AC" w:rsidRDefault="002172AC" w:rsidP="00947E57">
      <w:pPr>
        <w:spacing w:before="0" w:after="0" w:line="240" w:lineRule="auto"/>
      </w:pPr>
      <w:r>
        <w:continuationSeparator/>
      </w:r>
    </w:p>
  </w:endnote>
  <w:endnote w:type="continuationNotice" w:id="1">
    <w:p w14:paraId="76CF78B0" w14:textId="77777777" w:rsidR="002172AC" w:rsidRDefault="002172A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ubtleEmphasis"/>
      </w:rPr>
      <w:id w:val="164911252"/>
      <w:docPartObj>
        <w:docPartGallery w:val="Page Numbers (Bottom of Page)"/>
        <w:docPartUnique/>
      </w:docPartObj>
    </w:sdtPr>
    <w:sdtEndPr>
      <w:rPr>
        <w:rStyle w:val="SubtleEmphasis"/>
        <w:rFonts w:ascii="Arial" w:hAnsi="Arial" w:cs="Arial"/>
        <w:i w:val="0"/>
        <w:iCs w:val="0"/>
        <w:color w:val="3763AE"/>
      </w:rPr>
    </w:sdtEndPr>
    <w:sdtContent>
      <w:p w14:paraId="79CD7A8D" w14:textId="4C918A52" w:rsidR="00947E57" w:rsidRPr="004E4BB4" w:rsidRDefault="00D247B2" w:rsidP="00947E57">
        <w:pPr>
          <w:pStyle w:val="Footer"/>
          <w:rPr>
            <w:rStyle w:val="SubtleEmphasis"/>
            <w:rFonts w:ascii="Arial" w:hAnsi="Arial" w:cs="Arial"/>
            <w:i w:val="0"/>
            <w:iCs w:val="0"/>
            <w:color w:val="3763AE"/>
          </w:rPr>
        </w:pPr>
        <w:r>
          <w:rPr>
            <w:rStyle w:val="SubtleEmphasis"/>
            <w:rFonts w:ascii="Arial" w:hAnsi="Arial" w:cs="Arial"/>
            <w:i w:val="0"/>
            <w:iCs w:val="0"/>
            <w:color w:val="3763AE"/>
          </w:rPr>
          <w:t>Horse Swimming</w:t>
        </w:r>
        <w:r w:rsidR="009D4A06">
          <w:rPr>
            <w:rStyle w:val="SubtleEmphasis"/>
            <w:rFonts w:ascii="Arial" w:hAnsi="Arial" w:cs="Arial"/>
            <w:i w:val="0"/>
            <w:iCs w:val="0"/>
            <w:color w:val="3763AE"/>
          </w:rPr>
          <w:t>- SOP.</w:t>
        </w:r>
        <w:r w:rsidR="00947E57" w:rsidRPr="004E4BB4">
          <w:rPr>
            <w:rStyle w:val="SubtleEmphasis"/>
            <w:rFonts w:ascii="Arial" w:hAnsi="Arial" w:cs="Arial"/>
            <w:i w:val="0"/>
            <w:iCs w:val="0"/>
            <w:color w:val="3763AE"/>
          </w:rPr>
          <w:tab/>
        </w:r>
        <w:r w:rsidR="004E4BB4">
          <w:rPr>
            <w:rStyle w:val="SubtleEmphasis"/>
            <w:rFonts w:ascii="Arial" w:hAnsi="Arial" w:cs="Arial"/>
            <w:i w:val="0"/>
            <w:iCs w:val="0"/>
            <w:color w:val="3763AE"/>
          </w:rPr>
          <w:tab/>
        </w:r>
        <w:r w:rsidR="005E1E91" w:rsidRPr="004E4BB4">
          <w:rPr>
            <w:rStyle w:val="SubtleEmphasis"/>
            <w:rFonts w:ascii="Arial" w:hAnsi="Arial" w:cs="Arial"/>
            <w:i w:val="0"/>
            <w:iCs w:val="0"/>
            <w:color w:val="3763AE"/>
          </w:rPr>
          <w:t xml:space="preserve">Page </w:t>
        </w:r>
        <w:r w:rsidR="005E1E91" w:rsidRPr="004E4BB4">
          <w:rPr>
            <w:rStyle w:val="SubtleEmphasis"/>
            <w:rFonts w:ascii="Arial" w:hAnsi="Arial" w:cs="Arial"/>
            <w:i w:val="0"/>
            <w:iCs w:val="0"/>
            <w:color w:val="3763AE"/>
          </w:rPr>
          <w:fldChar w:fldCharType="begin"/>
        </w:r>
        <w:r w:rsidR="005E1E91" w:rsidRPr="004E4BB4">
          <w:rPr>
            <w:rStyle w:val="SubtleEmphasis"/>
            <w:rFonts w:ascii="Arial" w:hAnsi="Arial" w:cs="Arial"/>
            <w:i w:val="0"/>
            <w:iCs w:val="0"/>
            <w:color w:val="3763AE"/>
          </w:rPr>
          <w:instrText xml:space="preserve"> PAGE  \* Arabic  \* MERGEFORMAT </w:instrText>
        </w:r>
        <w:r w:rsidR="005E1E91" w:rsidRPr="004E4BB4">
          <w:rPr>
            <w:rStyle w:val="SubtleEmphasis"/>
            <w:rFonts w:ascii="Arial" w:hAnsi="Arial" w:cs="Arial"/>
            <w:i w:val="0"/>
            <w:iCs w:val="0"/>
            <w:color w:val="3763AE"/>
          </w:rPr>
          <w:fldChar w:fldCharType="separate"/>
        </w:r>
        <w:r w:rsidR="005E1E91" w:rsidRPr="004E4BB4">
          <w:rPr>
            <w:rStyle w:val="SubtleEmphasis"/>
            <w:rFonts w:ascii="Arial" w:hAnsi="Arial" w:cs="Arial"/>
            <w:i w:val="0"/>
            <w:iCs w:val="0"/>
            <w:noProof/>
            <w:color w:val="3763AE"/>
          </w:rPr>
          <w:t>1</w:t>
        </w:r>
        <w:r w:rsidR="005E1E91" w:rsidRPr="004E4BB4">
          <w:rPr>
            <w:rStyle w:val="SubtleEmphasis"/>
            <w:rFonts w:ascii="Arial" w:hAnsi="Arial" w:cs="Arial"/>
            <w:i w:val="0"/>
            <w:iCs w:val="0"/>
            <w:color w:val="3763AE"/>
          </w:rPr>
          <w:fldChar w:fldCharType="end"/>
        </w:r>
        <w:r w:rsidR="005E1E91" w:rsidRPr="004E4BB4">
          <w:rPr>
            <w:rStyle w:val="SubtleEmphasis"/>
            <w:rFonts w:ascii="Arial" w:hAnsi="Arial" w:cs="Arial"/>
            <w:i w:val="0"/>
            <w:iCs w:val="0"/>
            <w:color w:val="3763AE"/>
          </w:rPr>
          <w:t xml:space="preserve"> of </w:t>
        </w:r>
        <w:r w:rsidR="005E1E91" w:rsidRPr="004E4BB4">
          <w:rPr>
            <w:rStyle w:val="SubtleEmphasis"/>
            <w:rFonts w:ascii="Arial" w:hAnsi="Arial" w:cs="Arial"/>
            <w:i w:val="0"/>
            <w:iCs w:val="0"/>
            <w:color w:val="3763AE"/>
          </w:rPr>
          <w:fldChar w:fldCharType="begin"/>
        </w:r>
        <w:r w:rsidR="005E1E91" w:rsidRPr="004E4BB4">
          <w:rPr>
            <w:rStyle w:val="SubtleEmphasis"/>
            <w:rFonts w:ascii="Arial" w:hAnsi="Arial" w:cs="Arial"/>
            <w:i w:val="0"/>
            <w:iCs w:val="0"/>
            <w:color w:val="3763AE"/>
          </w:rPr>
          <w:instrText xml:space="preserve"> NUMPAGES  \* Arabic  \* MERGEFORMAT </w:instrText>
        </w:r>
        <w:r w:rsidR="005E1E91" w:rsidRPr="004E4BB4">
          <w:rPr>
            <w:rStyle w:val="SubtleEmphasis"/>
            <w:rFonts w:ascii="Arial" w:hAnsi="Arial" w:cs="Arial"/>
            <w:i w:val="0"/>
            <w:iCs w:val="0"/>
            <w:color w:val="3763AE"/>
          </w:rPr>
          <w:fldChar w:fldCharType="separate"/>
        </w:r>
        <w:r w:rsidR="005E1E91" w:rsidRPr="004E4BB4">
          <w:rPr>
            <w:rStyle w:val="SubtleEmphasis"/>
            <w:rFonts w:ascii="Arial" w:hAnsi="Arial" w:cs="Arial"/>
            <w:i w:val="0"/>
            <w:iCs w:val="0"/>
            <w:noProof/>
            <w:color w:val="3763AE"/>
          </w:rPr>
          <w:t>2</w:t>
        </w:r>
        <w:r w:rsidR="005E1E91" w:rsidRPr="004E4BB4">
          <w:rPr>
            <w:rStyle w:val="SubtleEmphasis"/>
            <w:rFonts w:ascii="Arial" w:hAnsi="Arial" w:cs="Arial"/>
            <w:i w:val="0"/>
            <w:iCs w:val="0"/>
            <w:color w:val="3763AE"/>
          </w:rPr>
          <w:fldChar w:fldCharType="end"/>
        </w:r>
      </w:p>
    </w:sdtContent>
  </w:sdt>
  <w:p w14:paraId="5AE35BE5" w14:textId="77777777" w:rsidR="00947E57" w:rsidRPr="00947E57" w:rsidRDefault="00947E57" w:rsidP="00947E57">
    <w:pPr>
      <w:pStyle w:val="Footer"/>
      <w:rPr>
        <w:rStyle w:val="SubtleEmphasi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A3CF" w14:textId="77777777" w:rsidR="00236E84" w:rsidRPr="004E4BB4" w:rsidRDefault="005E1E91">
    <w:pPr>
      <w:pStyle w:val="Footer"/>
      <w:rPr>
        <w:rStyle w:val="SubtleEmphasis"/>
        <w:rFonts w:ascii="Arial" w:hAnsi="Arial" w:cs="Arial"/>
        <w:i w:val="0"/>
        <w:iCs w:val="0"/>
        <w:color w:val="3763AE"/>
        <w:lang w:val="en-US"/>
      </w:rPr>
    </w:pPr>
    <w:r w:rsidRPr="004E4BB4">
      <w:rPr>
        <w:rStyle w:val="SubtleEmphasis"/>
        <w:rFonts w:ascii="Arial" w:hAnsi="Arial" w:cs="Arial"/>
        <w:i w:val="0"/>
        <w:iCs w:val="0"/>
        <w:color w:val="3763AE"/>
        <w:lang w:val="en-US"/>
      </w:rPr>
      <w:t>Drug and Alcohol policy</w:t>
    </w:r>
    <w:r w:rsidR="00236E84" w:rsidRPr="004E4BB4">
      <w:rPr>
        <w:rStyle w:val="SubtleEmphasis"/>
        <w:rFonts w:ascii="Arial" w:hAnsi="Arial" w:cs="Arial"/>
        <w:i w:val="0"/>
        <w:iCs w:val="0"/>
        <w:color w:val="3763AE"/>
        <w:lang w:val="en-US"/>
      </w:rPr>
      <w:tab/>
      <w:t>Uncontrolled when printed</w:t>
    </w:r>
    <w:r w:rsidRPr="004E4BB4">
      <w:rPr>
        <w:rStyle w:val="SubtleEmphasis"/>
        <w:rFonts w:ascii="Arial" w:hAnsi="Arial" w:cs="Arial"/>
        <w:i w:val="0"/>
        <w:iCs w:val="0"/>
        <w:color w:val="3763AE"/>
        <w:lang w:val="en-US"/>
      </w:rPr>
      <w:t xml:space="preserve">     </w:t>
    </w:r>
    <w:r w:rsidR="004E4BB4">
      <w:rPr>
        <w:rStyle w:val="SubtleEmphasis"/>
        <w:rFonts w:ascii="Arial" w:hAnsi="Arial" w:cs="Arial"/>
        <w:i w:val="0"/>
        <w:iCs w:val="0"/>
        <w:color w:val="3763AE"/>
        <w:lang w:val="en-US"/>
      </w:rPr>
      <w:tab/>
    </w:r>
    <w:r w:rsidRPr="004E4BB4">
      <w:rPr>
        <w:rStyle w:val="SubtleEmphasis"/>
        <w:rFonts w:ascii="Arial" w:hAnsi="Arial" w:cs="Arial"/>
        <w:i w:val="0"/>
        <w:iCs w:val="0"/>
        <w:color w:val="3763AE"/>
        <w:lang w:val="en-US"/>
      </w:rPr>
      <w:t xml:space="preserve">Page </w:t>
    </w:r>
    <w:r w:rsidRPr="004E4BB4">
      <w:rPr>
        <w:rStyle w:val="SubtleEmphasis"/>
        <w:rFonts w:ascii="Arial" w:hAnsi="Arial" w:cs="Arial"/>
        <w:b/>
        <w:bCs/>
        <w:i w:val="0"/>
        <w:iCs w:val="0"/>
        <w:color w:val="3763AE"/>
        <w:lang w:val="en-US"/>
      </w:rPr>
      <w:fldChar w:fldCharType="begin"/>
    </w:r>
    <w:r w:rsidRPr="004E4BB4">
      <w:rPr>
        <w:rStyle w:val="SubtleEmphasis"/>
        <w:rFonts w:ascii="Arial" w:hAnsi="Arial" w:cs="Arial"/>
        <w:b/>
        <w:bCs/>
        <w:i w:val="0"/>
        <w:iCs w:val="0"/>
        <w:color w:val="3763AE"/>
        <w:lang w:val="en-US"/>
      </w:rPr>
      <w:instrText xml:space="preserve"> PAGE  \* Arabic  \* MERGEFORMAT </w:instrText>
    </w:r>
    <w:r w:rsidRPr="004E4BB4">
      <w:rPr>
        <w:rStyle w:val="SubtleEmphasis"/>
        <w:rFonts w:ascii="Arial" w:hAnsi="Arial" w:cs="Arial"/>
        <w:b/>
        <w:bCs/>
        <w:i w:val="0"/>
        <w:iCs w:val="0"/>
        <w:color w:val="3763AE"/>
        <w:lang w:val="en-US"/>
      </w:rPr>
      <w:fldChar w:fldCharType="separate"/>
    </w:r>
    <w:r w:rsidRPr="004E4BB4">
      <w:rPr>
        <w:rStyle w:val="SubtleEmphasis"/>
        <w:rFonts w:ascii="Arial" w:hAnsi="Arial" w:cs="Arial"/>
        <w:b/>
        <w:bCs/>
        <w:i w:val="0"/>
        <w:iCs w:val="0"/>
        <w:noProof/>
        <w:color w:val="3763AE"/>
        <w:lang w:val="en-US"/>
      </w:rPr>
      <w:t>1</w:t>
    </w:r>
    <w:r w:rsidRPr="004E4BB4">
      <w:rPr>
        <w:rStyle w:val="SubtleEmphasis"/>
        <w:rFonts w:ascii="Arial" w:hAnsi="Arial" w:cs="Arial"/>
        <w:b/>
        <w:bCs/>
        <w:i w:val="0"/>
        <w:iCs w:val="0"/>
        <w:color w:val="3763AE"/>
        <w:lang w:val="en-US"/>
      </w:rPr>
      <w:fldChar w:fldCharType="end"/>
    </w:r>
    <w:r w:rsidRPr="004E4BB4">
      <w:rPr>
        <w:rStyle w:val="SubtleEmphasis"/>
        <w:rFonts w:ascii="Arial" w:hAnsi="Arial" w:cs="Arial"/>
        <w:i w:val="0"/>
        <w:iCs w:val="0"/>
        <w:color w:val="3763AE"/>
        <w:lang w:val="en-US"/>
      </w:rPr>
      <w:t xml:space="preserve"> of </w:t>
    </w:r>
    <w:r w:rsidRPr="004E4BB4">
      <w:rPr>
        <w:rStyle w:val="SubtleEmphasis"/>
        <w:rFonts w:ascii="Arial" w:hAnsi="Arial" w:cs="Arial"/>
        <w:b/>
        <w:bCs/>
        <w:i w:val="0"/>
        <w:iCs w:val="0"/>
        <w:color w:val="3763AE"/>
        <w:lang w:val="en-US"/>
      </w:rPr>
      <w:fldChar w:fldCharType="begin"/>
    </w:r>
    <w:r w:rsidRPr="004E4BB4">
      <w:rPr>
        <w:rStyle w:val="SubtleEmphasis"/>
        <w:rFonts w:ascii="Arial" w:hAnsi="Arial" w:cs="Arial"/>
        <w:b/>
        <w:bCs/>
        <w:i w:val="0"/>
        <w:iCs w:val="0"/>
        <w:color w:val="3763AE"/>
        <w:lang w:val="en-US"/>
      </w:rPr>
      <w:instrText xml:space="preserve"> NUMPAGES  \* Arabic  \* MERGEFORMAT </w:instrText>
    </w:r>
    <w:r w:rsidRPr="004E4BB4">
      <w:rPr>
        <w:rStyle w:val="SubtleEmphasis"/>
        <w:rFonts w:ascii="Arial" w:hAnsi="Arial" w:cs="Arial"/>
        <w:b/>
        <w:bCs/>
        <w:i w:val="0"/>
        <w:iCs w:val="0"/>
        <w:color w:val="3763AE"/>
        <w:lang w:val="en-US"/>
      </w:rPr>
      <w:fldChar w:fldCharType="separate"/>
    </w:r>
    <w:r w:rsidRPr="004E4BB4">
      <w:rPr>
        <w:rStyle w:val="SubtleEmphasis"/>
        <w:rFonts w:ascii="Arial" w:hAnsi="Arial" w:cs="Arial"/>
        <w:b/>
        <w:bCs/>
        <w:i w:val="0"/>
        <w:iCs w:val="0"/>
        <w:noProof/>
        <w:color w:val="3763AE"/>
        <w:lang w:val="en-US"/>
      </w:rPr>
      <w:t>2</w:t>
    </w:r>
    <w:r w:rsidRPr="004E4BB4">
      <w:rPr>
        <w:rStyle w:val="SubtleEmphasis"/>
        <w:rFonts w:ascii="Arial" w:hAnsi="Arial" w:cs="Arial"/>
        <w:b/>
        <w:bCs/>
        <w:i w:val="0"/>
        <w:iCs w:val="0"/>
        <w:color w:val="3763AE"/>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A7C85" w14:textId="77777777" w:rsidR="002172AC" w:rsidRDefault="002172AC" w:rsidP="00947E57">
      <w:pPr>
        <w:spacing w:before="0" w:after="0" w:line="240" w:lineRule="auto"/>
      </w:pPr>
      <w:r>
        <w:separator/>
      </w:r>
    </w:p>
  </w:footnote>
  <w:footnote w:type="continuationSeparator" w:id="0">
    <w:p w14:paraId="4BFC9C69" w14:textId="77777777" w:rsidR="002172AC" w:rsidRDefault="002172AC" w:rsidP="00947E57">
      <w:pPr>
        <w:spacing w:before="0" w:after="0" w:line="240" w:lineRule="auto"/>
      </w:pPr>
      <w:r>
        <w:continuationSeparator/>
      </w:r>
    </w:p>
  </w:footnote>
  <w:footnote w:type="continuationNotice" w:id="1">
    <w:p w14:paraId="3DD978DF" w14:textId="77777777" w:rsidR="002172AC" w:rsidRDefault="002172A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8C9D" w14:textId="6210BAB8" w:rsidR="00721D10" w:rsidRDefault="00721D10">
    <w:pPr>
      <w:pStyle w:val="Header"/>
    </w:pPr>
    <w:r>
      <w:rPr>
        <w:noProof/>
      </w:rPr>
      <mc:AlternateContent>
        <mc:Choice Requires="wps">
          <w:drawing>
            <wp:anchor distT="0" distB="0" distL="114300" distR="114300" simplePos="0" relativeHeight="251670528" behindDoc="0" locked="0" layoutInCell="1" allowOverlap="1" wp14:anchorId="36D80880" wp14:editId="77E67DD5">
              <wp:simplePos x="0" y="0"/>
              <wp:positionH relativeFrom="column">
                <wp:posOffset>-836959</wp:posOffset>
              </wp:positionH>
              <wp:positionV relativeFrom="paragraph">
                <wp:posOffset>-355076</wp:posOffset>
              </wp:positionV>
              <wp:extent cx="5719763" cy="871538"/>
              <wp:effectExtent l="0" t="0" r="0" b="5080"/>
              <wp:wrapNone/>
              <wp:docPr id="403884313" name="Text Box 1"/>
              <wp:cNvGraphicFramePr/>
              <a:graphic xmlns:a="http://schemas.openxmlformats.org/drawingml/2006/main">
                <a:graphicData uri="http://schemas.microsoft.com/office/word/2010/wordprocessingShape">
                  <wps:wsp>
                    <wps:cNvSpPr txBox="1"/>
                    <wps:spPr>
                      <a:xfrm>
                        <a:off x="0" y="0"/>
                        <a:ext cx="5719763" cy="871538"/>
                      </a:xfrm>
                      <a:prstGeom prst="rect">
                        <a:avLst/>
                      </a:prstGeom>
                      <a:noFill/>
                      <a:ln w="6350">
                        <a:noFill/>
                      </a:ln>
                    </wps:spPr>
                    <wps:txbx>
                      <w:txbxContent>
                        <w:p w14:paraId="714B3EBE" w14:textId="45B448A6" w:rsidR="00721D10" w:rsidRPr="0077293C" w:rsidRDefault="00D247B2" w:rsidP="00721D10">
                          <w:pPr>
                            <w:spacing w:after="0"/>
                            <w:rPr>
                              <w:rFonts w:ascii="Arial Black" w:hAnsi="Arial Black" w:cs="Arial"/>
                              <w:b/>
                              <w:bCs/>
                              <w:color w:val="FFFFFF" w:themeColor="background1"/>
                              <w:sz w:val="40"/>
                              <w:szCs w:val="40"/>
                            </w:rPr>
                          </w:pPr>
                          <w:r>
                            <w:rPr>
                              <w:rFonts w:ascii="Arial Black" w:hAnsi="Arial Black" w:cs="Arial"/>
                              <w:b/>
                              <w:bCs/>
                              <w:color w:val="FFFFFF" w:themeColor="background1"/>
                              <w:sz w:val="40"/>
                              <w:szCs w:val="40"/>
                            </w:rPr>
                            <w:t>Standard Operating Procedure</w:t>
                          </w:r>
                        </w:p>
                        <w:p w14:paraId="6EB2E440" w14:textId="77777777" w:rsidR="00721D10" w:rsidRPr="0077293C" w:rsidRDefault="00721D10" w:rsidP="00721D10">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BE170D1">
            <v:shapetype id="_x0000_t202" coordsize="21600,21600" o:spt="202" path="m,l,21600r21600,l21600,xe" w14:anchorId="36D80880">
              <v:stroke joinstyle="miter"/>
              <v:path gradientshapeok="t" o:connecttype="rect"/>
            </v:shapetype>
            <v:shape id="Text Box 1" style="position:absolute;margin-left:-65.9pt;margin-top:-27.95pt;width:450.4pt;height:6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">
              <v:textbox>
                <w:txbxContent>
                  <w:p w:rsidRPr="0077293C" w:rsidR="00721D10" w:rsidP="00721D10" w:rsidRDefault="00D247B2" w14:paraId="16EFBD43" w14:textId="45B448A6">
                    <w:pPr>
                      <w:spacing w:after="0"/>
                      <w:rPr>
                        <w:rFonts w:ascii="Arial Black" w:hAnsi="Arial Black" w:cs="Arial"/>
                        <w:b/>
                        <w:bCs/>
                        <w:color w:val="FFFFFF" w:themeColor="background1"/>
                        <w:sz w:val="40"/>
                        <w:szCs w:val="40"/>
                      </w:rPr>
                    </w:pPr>
                    <w:r>
                      <w:rPr>
                        <w:rFonts w:ascii="Arial Black" w:hAnsi="Arial Black" w:cs="Arial"/>
                        <w:b/>
                        <w:bCs/>
                        <w:color w:val="FFFFFF" w:themeColor="background1"/>
                        <w:sz w:val="40"/>
                        <w:szCs w:val="40"/>
                      </w:rPr>
                      <w:t>Standard Operating Procedure</w:t>
                    </w:r>
                  </w:p>
                  <w:p w:rsidRPr="0077293C" w:rsidR="00721D10" w:rsidP="00721D10" w:rsidRDefault="00721D10" w14:paraId="70AA69DD" w14:textId="77777777">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v:textbox>
            </v:shape>
          </w:pict>
        </mc:Fallback>
      </mc:AlternateContent>
    </w:r>
    <w:r>
      <w:rPr>
        <w:rFonts w:ascii="Arial" w:hAnsi="Arial" w:cs="Arial"/>
        <w:noProof/>
        <w:color w:val="F79646" w:themeColor="accent6"/>
      </w:rPr>
      <mc:AlternateContent>
        <mc:Choice Requires="wps">
          <w:drawing>
            <wp:anchor distT="0" distB="0" distL="114300" distR="114300" simplePos="0" relativeHeight="251667456" behindDoc="0" locked="0" layoutInCell="1" allowOverlap="1" wp14:anchorId="21B0A12F" wp14:editId="5EF4851D">
              <wp:simplePos x="0" y="0"/>
              <wp:positionH relativeFrom="page">
                <wp:posOffset>6118630</wp:posOffset>
              </wp:positionH>
              <wp:positionV relativeFrom="page">
                <wp:align>top</wp:align>
              </wp:positionV>
              <wp:extent cx="1439545" cy="1079500"/>
              <wp:effectExtent l="0" t="0" r="8255" b="6350"/>
              <wp:wrapNone/>
              <wp:docPr id="1882112733" name="Rectangle 2"/>
              <wp:cNvGraphicFramePr/>
              <a:graphic xmlns:a="http://schemas.openxmlformats.org/drawingml/2006/main">
                <a:graphicData uri="http://schemas.microsoft.com/office/word/2010/wordprocessingShape">
                  <wps:wsp>
                    <wps:cNvSpPr/>
                    <wps:spPr>
                      <a:xfrm>
                        <a:off x="0" y="0"/>
                        <a:ext cx="1439545" cy="1079500"/>
                      </a:xfrm>
                      <a:prstGeom prst="rect">
                        <a:avLst/>
                      </a:prstGeom>
                      <a:solidFill>
                        <a:srgbClr val="3763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DBCAC51">
            <v:rect id="Rectangle 2" style="position:absolute;margin-left:481.8pt;margin-top:0;width:113.35pt;height:85pt;z-index:25166745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spid="_x0000_s1026" fillcolor="#3763ae" stroked="f" strokeweight="1pt" w14:anchorId="3B423A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">
              <w10:wrap anchorx="page" anchory="page"/>
            </v:rect>
          </w:pict>
        </mc:Fallback>
      </mc:AlternateContent>
    </w:r>
    <w:r>
      <w:rPr>
        <w:rFonts w:ascii="Arial" w:hAnsi="Arial" w:cs="Arial"/>
        <w:noProof/>
        <w:color w:val="F79646" w:themeColor="accent6"/>
      </w:rPr>
      <w:drawing>
        <wp:anchor distT="0" distB="0" distL="114300" distR="114300" simplePos="0" relativeHeight="251668480" behindDoc="1" locked="0" layoutInCell="1" allowOverlap="1" wp14:anchorId="5B12CA9D" wp14:editId="4C7DF86C">
          <wp:simplePos x="0" y="0"/>
          <wp:positionH relativeFrom="column">
            <wp:posOffset>5412740</wp:posOffset>
          </wp:positionH>
          <wp:positionV relativeFrom="paragraph">
            <wp:posOffset>-375920</wp:posOffset>
          </wp:positionV>
          <wp:extent cx="1085850" cy="899160"/>
          <wp:effectExtent l="0" t="0" r="0" b="0"/>
          <wp:wrapTight wrapText="bothSides">
            <wp:wrapPolygon edited="0">
              <wp:start x="6442" y="0"/>
              <wp:lineTo x="3789" y="915"/>
              <wp:lineTo x="0" y="5492"/>
              <wp:lineTo x="0" y="16017"/>
              <wp:lineTo x="4926" y="21051"/>
              <wp:lineTo x="6442" y="21051"/>
              <wp:lineTo x="15158" y="21051"/>
              <wp:lineTo x="16295" y="21051"/>
              <wp:lineTo x="21221" y="16017"/>
              <wp:lineTo x="21221" y="5492"/>
              <wp:lineTo x="18189" y="1831"/>
              <wp:lineTo x="15158" y="0"/>
              <wp:lineTo x="6442" y="0"/>
            </wp:wrapPolygon>
          </wp:wrapTight>
          <wp:docPr id="738979348" name="Picture 3" descr="A black circle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979348" name="Picture 3" descr="A black circle with blu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5850" cy="8991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F79646" w:themeColor="accent6"/>
      </w:rPr>
      <mc:AlternateContent>
        <mc:Choice Requires="wps">
          <w:drawing>
            <wp:anchor distT="0" distB="0" distL="114300" distR="114300" simplePos="0" relativeHeight="251665408" behindDoc="1" locked="0" layoutInCell="1" allowOverlap="1" wp14:anchorId="5C504266" wp14:editId="62930AE9">
              <wp:simplePos x="0" y="0"/>
              <wp:positionH relativeFrom="page">
                <wp:align>left</wp:align>
              </wp:positionH>
              <wp:positionV relativeFrom="page">
                <wp:align>top</wp:align>
              </wp:positionV>
              <wp:extent cx="6119495" cy="1080000"/>
              <wp:effectExtent l="0" t="0" r="0" b="6350"/>
              <wp:wrapNone/>
              <wp:docPr id="613423030" name="Rectangle 1"/>
              <wp:cNvGraphicFramePr/>
              <a:graphic xmlns:a="http://schemas.openxmlformats.org/drawingml/2006/main">
                <a:graphicData uri="http://schemas.microsoft.com/office/word/2010/wordprocessingShape">
                  <wps:wsp>
                    <wps:cNvSpPr/>
                    <wps:spPr>
                      <a:xfrm>
                        <a:off x="0" y="0"/>
                        <a:ext cx="6119495" cy="1080000"/>
                      </a:xfrm>
                      <a:prstGeom prst="rect">
                        <a:avLst/>
                      </a:prstGeom>
                      <a:solidFill>
                        <a:srgbClr val="00AE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88C030" w14:textId="77777777" w:rsidR="00721D10" w:rsidRPr="00FD0F39" w:rsidRDefault="00721D10" w:rsidP="00721D10">
                          <w:pPr>
                            <w:ind w:left="-1560"/>
                            <w:jc w:val="center"/>
                            <w:rPr>
                              <w:rFonts w:ascii="Tahoma" w:hAnsi="Tahoma" w:cs="Taho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7C89F62">
            <v:rect id="Rectangle 1" style="position:absolute;margin-left:0;margin-top:0;width:481.85pt;height:85.05pt;z-index:-2516510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7" fillcolor="#00aeef" stroked="f" strokeweight="1pt" w14:anchorId="5C504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">
              <v:textbox>
                <w:txbxContent>
                  <w:p w:rsidRPr="00FD0F39" w:rsidR="00721D10" w:rsidP="00721D10" w:rsidRDefault="00721D10" w14:paraId="672A6659" w14:textId="77777777">
                    <w:pPr>
                      <w:ind w:left="-1560"/>
                      <w:jc w:val="center"/>
                      <w:rPr>
                        <w:rFonts w:ascii="Tahoma" w:hAnsi="Tahoma" w:cs="Tahoma"/>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A4A9" w14:textId="77777777" w:rsidR="00236E84" w:rsidRPr="004B2FEA" w:rsidRDefault="0077293C" w:rsidP="00932575">
    <w:pPr>
      <w:pStyle w:val="Title"/>
      <w:rPr>
        <w:color w:val="F79646" w:themeColor="accent6"/>
        <w:sz w:val="40"/>
        <w:szCs w:val="48"/>
        <w:lang w:val="en-US"/>
      </w:rPr>
    </w:pPr>
    <w:r>
      <w:rPr>
        <w:noProof/>
      </w:rPr>
      <mc:AlternateContent>
        <mc:Choice Requires="wps">
          <w:drawing>
            <wp:anchor distT="0" distB="0" distL="114300" distR="114300" simplePos="0" relativeHeight="251663360" behindDoc="0" locked="0" layoutInCell="1" allowOverlap="1" wp14:anchorId="4415C4DC" wp14:editId="122E101B">
              <wp:simplePos x="0" y="0"/>
              <wp:positionH relativeFrom="column">
                <wp:posOffset>-776287</wp:posOffset>
              </wp:positionH>
              <wp:positionV relativeFrom="paragraph">
                <wp:posOffset>-340043</wp:posOffset>
              </wp:positionV>
              <wp:extent cx="5719763" cy="871538"/>
              <wp:effectExtent l="0" t="0" r="0" b="5080"/>
              <wp:wrapNone/>
              <wp:docPr id="787564916" name="Text Box 1"/>
              <wp:cNvGraphicFramePr/>
              <a:graphic xmlns:a="http://schemas.openxmlformats.org/drawingml/2006/main">
                <a:graphicData uri="http://schemas.microsoft.com/office/word/2010/wordprocessingShape">
                  <wps:wsp>
                    <wps:cNvSpPr txBox="1"/>
                    <wps:spPr>
                      <a:xfrm>
                        <a:off x="0" y="0"/>
                        <a:ext cx="5719763" cy="871538"/>
                      </a:xfrm>
                      <a:prstGeom prst="rect">
                        <a:avLst/>
                      </a:prstGeom>
                      <a:noFill/>
                      <a:ln w="6350">
                        <a:noFill/>
                      </a:ln>
                    </wps:spPr>
                    <wps:txbx>
                      <w:txbxContent>
                        <w:p w14:paraId="1E710ADE" w14:textId="77777777" w:rsidR="00FD0F39" w:rsidRPr="0077293C" w:rsidRDefault="00FD0F39" w:rsidP="0077293C">
                          <w:pPr>
                            <w:spacing w:after="0"/>
                            <w:rPr>
                              <w:rFonts w:ascii="Arial Black" w:hAnsi="Arial Black" w:cs="Arial"/>
                              <w:b/>
                              <w:bCs/>
                              <w:color w:val="FFFFFF" w:themeColor="background1"/>
                              <w:sz w:val="40"/>
                              <w:szCs w:val="40"/>
                            </w:rPr>
                          </w:pPr>
                          <w:r w:rsidRPr="0077293C">
                            <w:rPr>
                              <w:rFonts w:ascii="Arial Black" w:hAnsi="Arial Black" w:cs="Arial"/>
                              <w:b/>
                              <w:bCs/>
                              <w:color w:val="FFFFFF" w:themeColor="background1"/>
                              <w:sz w:val="40"/>
                              <w:szCs w:val="40"/>
                            </w:rPr>
                            <w:t>PROCEDURE</w:t>
                          </w:r>
                        </w:p>
                        <w:p w14:paraId="71BAAC08" w14:textId="77777777" w:rsidR="00FD0F39" w:rsidRPr="0077293C" w:rsidRDefault="00FD0F39" w:rsidP="00FD0F39">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CAB9213">
            <v:shapetype id="_x0000_t202" coordsize="21600,21600" o:spt="202" path="m,l,21600r21600,l21600,xe" w14:anchorId="4415C4DC">
              <v:stroke joinstyle="miter"/>
              <v:path gradientshapeok="t" o:connecttype="rect"/>
            </v:shapetype>
            <v:shape id="_x0000_s1028" style="position:absolute;margin-left:-61.1pt;margin-top:-26.8pt;width:450.4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">
              <v:textbox>
                <w:txbxContent>
                  <w:p w:rsidRPr="0077293C" w:rsidR="00FD0F39" w:rsidP="0077293C" w:rsidRDefault="00FD0F39" w14:paraId="7A724E9F" w14:textId="77777777">
                    <w:pPr>
                      <w:spacing w:after="0"/>
                      <w:rPr>
                        <w:rFonts w:ascii="Arial Black" w:hAnsi="Arial Black" w:cs="Arial"/>
                        <w:b/>
                        <w:bCs/>
                        <w:color w:val="FFFFFF" w:themeColor="background1"/>
                        <w:sz w:val="40"/>
                        <w:szCs w:val="40"/>
                      </w:rPr>
                    </w:pPr>
                    <w:r w:rsidRPr="0077293C">
                      <w:rPr>
                        <w:rFonts w:ascii="Arial Black" w:hAnsi="Arial Black" w:cs="Arial"/>
                        <w:b/>
                        <w:bCs/>
                        <w:color w:val="FFFFFF" w:themeColor="background1"/>
                        <w:sz w:val="40"/>
                        <w:szCs w:val="40"/>
                      </w:rPr>
                      <w:t>PROCEDURE</w:t>
                    </w:r>
                  </w:p>
                  <w:p w:rsidRPr="0077293C" w:rsidR="00FD0F39" w:rsidP="00FD0F39" w:rsidRDefault="00FD0F39" w14:paraId="161D9858" w14:textId="77777777">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v:textbox>
            </v:shape>
          </w:pict>
        </mc:Fallback>
      </mc:AlternateContent>
    </w:r>
    <w:r>
      <w:rPr>
        <w:rFonts w:ascii="Arial" w:hAnsi="Arial" w:cs="Arial"/>
        <w:noProof/>
        <w:color w:val="F79646" w:themeColor="accent6"/>
      </w:rPr>
      <w:drawing>
        <wp:anchor distT="0" distB="0" distL="114300" distR="114300" simplePos="0" relativeHeight="251661312" behindDoc="1" locked="0" layoutInCell="1" allowOverlap="1" wp14:anchorId="0C2C89AB" wp14:editId="23AA1EE5">
          <wp:simplePos x="0" y="0"/>
          <wp:positionH relativeFrom="column">
            <wp:posOffset>5338445</wp:posOffset>
          </wp:positionH>
          <wp:positionV relativeFrom="paragraph">
            <wp:posOffset>-392430</wp:posOffset>
          </wp:positionV>
          <wp:extent cx="1085850" cy="899160"/>
          <wp:effectExtent l="0" t="0" r="0" b="0"/>
          <wp:wrapTight wrapText="bothSides">
            <wp:wrapPolygon edited="0">
              <wp:start x="6442" y="0"/>
              <wp:lineTo x="3789" y="915"/>
              <wp:lineTo x="0" y="5492"/>
              <wp:lineTo x="0" y="16017"/>
              <wp:lineTo x="4926" y="21051"/>
              <wp:lineTo x="6442" y="21051"/>
              <wp:lineTo x="15158" y="21051"/>
              <wp:lineTo x="16295" y="21051"/>
              <wp:lineTo x="21221" y="16017"/>
              <wp:lineTo x="21221" y="5492"/>
              <wp:lineTo x="18189" y="1831"/>
              <wp:lineTo x="15158" y="0"/>
              <wp:lineTo x="6442" y="0"/>
            </wp:wrapPolygon>
          </wp:wrapTight>
          <wp:docPr id="814800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006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85850" cy="899160"/>
                  </a:xfrm>
                  <a:prstGeom prst="rect">
                    <a:avLst/>
                  </a:prstGeom>
                </pic:spPr>
              </pic:pic>
            </a:graphicData>
          </a:graphic>
          <wp14:sizeRelH relativeFrom="margin">
            <wp14:pctWidth>0</wp14:pctWidth>
          </wp14:sizeRelH>
          <wp14:sizeRelV relativeFrom="margin">
            <wp14:pctHeight>0</wp14:pctHeight>
          </wp14:sizeRelV>
        </wp:anchor>
      </w:drawing>
    </w:r>
    <w:r w:rsidR="00743698">
      <w:rPr>
        <w:rFonts w:ascii="Arial" w:hAnsi="Arial" w:cs="Arial"/>
        <w:noProof/>
        <w:color w:val="F79646" w:themeColor="accent6"/>
      </w:rPr>
      <mc:AlternateContent>
        <mc:Choice Requires="wps">
          <w:drawing>
            <wp:anchor distT="0" distB="0" distL="114300" distR="114300" simplePos="0" relativeHeight="251660288" behindDoc="0" locked="0" layoutInCell="1" allowOverlap="1" wp14:anchorId="506FEC64" wp14:editId="70CC90D1">
              <wp:simplePos x="0" y="0"/>
              <wp:positionH relativeFrom="page">
                <wp:posOffset>6120765</wp:posOffset>
              </wp:positionH>
              <wp:positionV relativeFrom="page">
                <wp:posOffset>0</wp:posOffset>
              </wp:positionV>
              <wp:extent cx="1440000" cy="1080000"/>
              <wp:effectExtent l="0" t="0" r="8255" b="6350"/>
              <wp:wrapNone/>
              <wp:docPr id="2145739131" name="Rectangle 2"/>
              <wp:cNvGraphicFramePr/>
              <a:graphic xmlns:a="http://schemas.openxmlformats.org/drawingml/2006/main">
                <a:graphicData uri="http://schemas.microsoft.com/office/word/2010/wordprocessingShape">
                  <wps:wsp>
                    <wps:cNvSpPr/>
                    <wps:spPr>
                      <a:xfrm>
                        <a:off x="0" y="0"/>
                        <a:ext cx="1440000" cy="1080000"/>
                      </a:xfrm>
                      <a:prstGeom prst="rect">
                        <a:avLst/>
                      </a:prstGeom>
                      <a:solidFill>
                        <a:srgbClr val="3763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3AD350A">
            <v:rect id="Rectangle 2" style="position:absolute;margin-left:481.95pt;margin-top:0;width:113.4pt;height:85.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3763ae" stroked="f" strokeweight="1pt" w14:anchorId="5E24F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">
              <w10:wrap anchorx="page" anchory="page"/>
            </v:rect>
          </w:pict>
        </mc:Fallback>
      </mc:AlternateContent>
    </w:r>
    <w:r w:rsidR="00743698">
      <w:rPr>
        <w:rFonts w:ascii="Arial" w:hAnsi="Arial" w:cs="Arial"/>
        <w:noProof/>
        <w:color w:val="F79646" w:themeColor="accent6"/>
      </w:rPr>
      <mc:AlternateContent>
        <mc:Choice Requires="wps">
          <w:drawing>
            <wp:anchor distT="0" distB="0" distL="114300" distR="114300" simplePos="0" relativeHeight="251659264" behindDoc="1" locked="0" layoutInCell="1" allowOverlap="1" wp14:anchorId="72DC8F9E" wp14:editId="127E9D9B">
              <wp:simplePos x="0" y="0"/>
              <wp:positionH relativeFrom="page">
                <wp:posOffset>0</wp:posOffset>
              </wp:positionH>
              <wp:positionV relativeFrom="page">
                <wp:posOffset>0</wp:posOffset>
              </wp:positionV>
              <wp:extent cx="6120000" cy="1080000"/>
              <wp:effectExtent l="0" t="0" r="0" b="6350"/>
              <wp:wrapNone/>
              <wp:docPr id="2110825130" name="Rectangle 1"/>
              <wp:cNvGraphicFramePr/>
              <a:graphic xmlns:a="http://schemas.openxmlformats.org/drawingml/2006/main">
                <a:graphicData uri="http://schemas.microsoft.com/office/word/2010/wordprocessingShape">
                  <wps:wsp>
                    <wps:cNvSpPr/>
                    <wps:spPr>
                      <a:xfrm>
                        <a:off x="0" y="0"/>
                        <a:ext cx="6120000" cy="1080000"/>
                      </a:xfrm>
                      <a:prstGeom prst="rect">
                        <a:avLst/>
                      </a:prstGeom>
                      <a:solidFill>
                        <a:srgbClr val="00AE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BE0BF0" w14:textId="77777777" w:rsidR="00743698" w:rsidRPr="00FD0F39" w:rsidRDefault="00743698" w:rsidP="00743698">
                          <w:pPr>
                            <w:jc w:val="center"/>
                            <w:rPr>
                              <w:rFonts w:ascii="Tahoma" w:hAnsi="Tahoma" w:cs="Taho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A8BE6B">
            <v:rect id="_x0000_s1029" style="position:absolute;margin-left:0;margin-top:0;width:481.9pt;height:8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fillcolor="#00aeef" stroked="f" strokeweight="1pt" w14:anchorId="72DC8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">
              <v:textbox>
                <w:txbxContent>
                  <w:p w:rsidRPr="00FD0F39" w:rsidR="00743698" w:rsidP="00743698" w:rsidRDefault="00743698" w14:paraId="0A37501D" w14:textId="77777777">
                    <w:pPr>
                      <w:jc w:val="center"/>
                      <w:rPr>
                        <w:rFonts w:ascii="Tahoma" w:hAnsi="Tahoma" w:cs="Tahoma"/>
                      </w:rPr>
                    </w:pPr>
                  </w:p>
                </w:txbxContent>
              </v:textbox>
              <w10:wrap anchorx="page" anchory="page"/>
            </v:rect>
          </w:pict>
        </mc:Fallback>
      </mc:AlternateContent>
    </w:r>
    <w:r w:rsidR="005E1E91" w:rsidRPr="004B2FEA">
      <w:rPr>
        <w:rFonts w:ascii="Arial Unicode MS" w:eastAsia="Arial Unicode MS" w:hAnsi="Arial Unicode MS" w:cs="Arial Unicode MS"/>
        <w:noProof/>
        <w:color w:val="F79646" w:themeColor="accent6"/>
        <w:sz w:val="12"/>
        <w:szCs w:val="12"/>
        <w:lang w:val="en-US"/>
      </w:rPr>
      <w:t xml:space="preserve"> </w:t>
    </w:r>
  </w:p>
  <w:p w14:paraId="704EAEF3" w14:textId="77777777" w:rsidR="00947E57" w:rsidRDefault="00947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00A23"/>
    <w:multiLevelType w:val="multilevel"/>
    <w:tmpl w:val="3A70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12DA6"/>
    <w:multiLevelType w:val="multilevel"/>
    <w:tmpl w:val="F74A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D5D46"/>
    <w:multiLevelType w:val="multilevel"/>
    <w:tmpl w:val="354E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7A07F5"/>
    <w:multiLevelType w:val="multilevel"/>
    <w:tmpl w:val="ED44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434B7A"/>
    <w:multiLevelType w:val="hybridMultilevel"/>
    <w:tmpl w:val="3A44BA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FC0A36"/>
    <w:multiLevelType w:val="multilevel"/>
    <w:tmpl w:val="D4B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0F2836"/>
    <w:multiLevelType w:val="multilevel"/>
    <w:tmpl w:val="A81015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28D50F8"/>
    <w:multiLevelType w:val="multilevel"/>
    <w:tmpl w:val="1744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8F43B4"/>
    <w:multiLevelType w:val="multilevel"/>
    <w:tmpl w:val="2D18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0B3D3E"/>
    <w:multiLevelType w:val="multilevel"/>
    <w:tmpl w:val="5F5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2109E4"/>
    <w:multiLevelType w:val="multilevel"/>
    <w:tmpl w:val="2A64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8A6303"/>
    <w:multiLevelType w:val="multilevel"/>
    <w:tmpl w:val="582A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EA3621"/>
    <w:multiLevelType w:val="multilevel"/>
    <w:tmpl w:val="839E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0364F8"/>
    <w:multiLevelType w:val="multilevel"/>
    <w:tmpl w:val="8F9C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A5077D"/>
    <w:multiLevelType w:val="hybridMultilevel"/>
    <w:tmpl w:val="D39ECE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2DE36CA"/>
    <w:multiLevelType w:val="multilevel"/>
    <w:tmpl w:val="3D9A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8C7AC6"/>
    <w:multiLevelType w:val="multilevel"/>
    <w:tmpl w:val="8C34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DA7839"/>
    <w:multiLevelType w:val="multilevel"/>
    <w:tmpl w:val="D8CC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B50CBA"/>
    <w:multiLevelType w:val="multilevel"/>
    <w:tmpl w:val="D414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D52CBD"/>
    <w:multiLevelType w:val="multilevel"/>
    <w:tmpl w:val="352E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4448CD"/>
    <w:multiLevelType w:val="multilevel"/>
    <w:tmpl w:val="5E7E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2564B5"/>
    <w:multiLevelType w:val="multilevel"/>
    <w:tmpl w:val="7D96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841670"/>
    <w:multiLevelType w:val="multilevel"/>
    <w:tmpl w:val="DA94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C07F42"/>
    <w:multiLevelType w:val="hybridMultilevel"/>
    <w:tmpl w:val="AA16AC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14027E"/>
    <w:multiLevelType w:val="multilevel"/>
    <w:tmpl w:val="AE38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181234"/>
    <w:multiLevelType w:val="multilevel"/>
    <w:tmpl w:val="32E6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552D4E"/>
    <w:multiLevelType w:val="multilevel"/>
    <w:tmpl w:val="8E12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E65E54"/>
    <w:multiLevelType w:val="multilevel"/>
    <w:tmpl w:val="009A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580D41"/>
    <w:multiLevelType w:val="multilevel"/>
    <w:tmpl w:val="4678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A44E11"/>
    <w:multiLevelType w:val="multilevel"/>
    <w:tmpl w:val="56E6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240903"/>
    <w:multiLevelType w:val="multilevel"/>
    <w:tmpl w:val="E52094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B1F0E89"/>
    <w:multiLevelType w:val="multilevel"/>
    <w:tmpl w:val="892C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0A25AE"/>
    <w:multiLevelType w:val="multilevel"/>
    <w:tmpl w:val="66F8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205C57"/>
    <w:multiLevelType w:val="multilevel"/>
    <w:tmpl w:val="76A8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E74B1B"/>
    <w:multiLevelType w:val="multilevel"/>
    <w:tmpl w:val="3254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8B2DA0"/>
    <w:multiLevelType w:val="multilevel"/>
    <w:tmpl w:val="06FA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051B40"/>
    <w:multiLevelType w:val="multilevel"/>
    <w:tmpl w:val="22EE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E460FC"/>
    <w:multiLevelType w:val="multilevel"/>
    <w:tmpl w:val="E74A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F2438F"/>
    <w:multiLevelType w:val="multilevel"/>
    <w:tmpl w:val="30E4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385C0E"/>
    <w:multiLevelType w:val="multilevel"/>
    <w:tmpl w:val="86E0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176736"/>
    <w:multiLevelType w:val="multilevel"/>
    <w:tmpl w:val="B8F4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3A2CCD"/>
    <w:multiLevelType w:val="multilevel"/>
    <w:tmpl w:val="FA28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1B173C"/>
    <w:multiLevelType w:val="hybridMultilevel"/>
    <w:tmpl w:val="F8DEF304"/>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num w:numId="1" w16cid:durableId="20343050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95258853">
    <w:abstractNumId w:val="15"/>
  </w:num>
  <w:num w:numId="3" w16cid:durableId="841314973">
    <w:abstractNumId w:val="24"/>
  </w:num>
  <w:num w:numId="4" w16cid:durableId="956523036">
    <w:abstractNumId w:val="43"/>
  </w:num>
  <w:num w:numId="5" w16cid:durableId="2124111224">
    <w:abstractNumId w:val="5"/>
  </w:num>
  <w:num w:numId="6" w16cid:durableId="1480149125">
    <w:abstractNumId w:val="7"/>
  </w:num>
  <w:num w:numId="7" w16cid:durableId="1088691940">
    <w:abstractNumId w:val="31"/>
  </w:num>
  <w:num w:numId="8" w16cid:durableId="1925645857">
    <w:abstractNumId w:val="10"/>
  </w:num>
  <w:num w:numId="9" w16cid:durableId="1284506705">
    <w:abstractNumId w:val="30"/>
  </w:num>
  <w:num w:numId="10" w16cid:durableId="869880094">
    <w:abstractNumId w:val="23"/>
  </w:num>
  <w:num w:numId="11" w16cid:durableId="1347517972">
    <w:abstractNumId w:val="16"/>
  </w:num>
  <w:num w:numId="12" w16cid:durableId="190074140">
    <w:abstractNumId w:val="11"/>
  </w:num>
  <w:num w:numId="13" w16cid:durableId="229584472">
    <w:abstractNumId w:val="37"/>
  </w:num>
  <w:num w:numId="14" w16cid:durableId="105000694">
    <w:abstractNumId w:val="18"/>
  </w:num>
  <w:num w:numId="15" w16cid:durableId="1066995718">
    <w:abstractNumId w:val="25"/>
  </w:num>
  <w:num w:numId="16" w16cid:durableId="1001347568">
    <w:abstractNumId w:val="36"/>
  </w:num>
  <w:num w:numId="17" w16cid:durableId="1389919400">
    <w:abstractNumId w:val="8"/>
  </w:num>
  <w:num w:numId="18" w16cid:durableId="1218200964">
    <w:abstractNumId w:val="4"/>
  </w:num>
  <w:num w:numId="19" w16cid:durableId="1041442938">
    <w:abstractNumId w:val="6"/>
  </w:num>
  <w:num w:numId="20" w16cid:durableId="588579625">
    <w:abstractNumId w:val="42"/>
  </w:num>
  <w:num w:numId="21" w16cid:durableId="469860006">
    <w:abstractNumId w:val="38"/>
  </w:num>
  <w:num w:numId="22" w16cid:durableId="1860923079">
    <w:abstractNumId w:val="1"/>
  </w:num>
  <w:num w:numId="23" w16cid:durableId="1760255191">
    <w:abstractNumId w:val="2"/>
  </w:num>
  <w:num w:numId="24" w16cid:durableId="1715889426">
    <w:abstractNumId w:val="39"/>
  </w:num>
  <w:num w:numId="25" w16cid:durableId="1895501751">
    <w:abstractNumId w:val="20"/>
  </w:num>
  <w:num w:numId="26" w16cid:durableId="650476523">
    <w:abstractNumId w:val="12"/>
  </w:num>
  <w:num w:numId="27" w16cid:durableId="35736261">
    <w:abstractNumId w:val="26"/>
  </w:num>
  <w:num w:numId="28" w16cid:durableId="1398167749">
    <w:abstractNumId w:val="14"/>
  </w:num>
  <w:num w:numId="29" w16cid:durableId="1628243426">
    <w:abstractNumId w:val="22"/>
  </w:num>
  <w:num w:numId="30" w16cid:durableId="313220095">
    <w:abstractNumId w:val="35"/>
  </w:num>
  <w:num w:numId="31" w16cid:durableId="2139644692">
    <w:abstractNumId w:val="13"/>
  </w:num>
  <w:num w:numId="32" w16cid:durableId="241645805">
    <w:abstractNumId w:val="27"/>
  </w:num>
  <w:num w:numId="33" w16cid:durableId="130558031">
    <w:abstractNumId w:val="9"/>
  </w:num>
  <w:num w:numId="34" w16cid:durableId="905342251">
    <w:abstractNumId w:val="3"/>
  </w:num>
  <w:num w:numId="35" w16cid:durableId="1538859723">
    <w:abstractNumId w:val="28"/>
  </w:num>
  <w:num w:numId="36" w16cid:durableId="1190022849">
    <w:abstractNumId w:val="41"/>
  </w:num>
  <w:num w:numId="37" w16cid:durableId="267082159">
    <w:abstractNumId w:val="33"/>
  </w:num>
  <w:num w:numId="38" w16cid:durableId="1715691777">
    <w:abstractNumId w:val="32"/>
  </w:num>
  <w:num w:numId="39" w16cid:durableId="449013495">
    <w:abstractNumId w:val="17"/>
  </w:num>
  <w:num w:numId="40" w16cid:durableId="570386290">
    <w:abstractNumId w:val="34"/>
  </w:num>
  <w:num w:numId="41" w16cid:durableId="825784706">
    <w:abstractNumId w:val="21"/>
  </w:num>
  <w:num w:numId="42" w16cid:durableId="1106196588">
    <w:abstractNumId w:val="19"/>
  </w:num>
  <w:num w:numId="43" w16cid:durableId="1949775113">
    <w:abstractNumId w:val="40"/>
  </w:num>
  <w:num w:numId="44" w16cid:durableId="9616115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10"/>
    <w:rsid w:val="000041AD"/>
    <w:rsid w:val="00025542"/>
    <w:rsid w:val="00090C6D"/>
    <w:rsid w:val="000C4347"/>
    <w:rsid w:val="000E768B"/>
    <w:rsid w:val="00114A33"/>
    <w:rsid w:val="00163037"/>
    <w:rsid w:val="00192477"/>
    <w:rsid w:val="00197D91"/>
    <w:rsid w:val="002172AC"/>
    <w:rsid w:val="00226008"/>
    <w:rsid w:val="00236E84"/>
    <w:rsid w:val="00250D67"/>
    <w:rsid w:val="00336C2B"/>
    <w:rsid w:val="00386217"/>
    <w:rsid w:val="00394C50"/>
    <w:rsid w:val="003B01CD"/>
    <w:rsid w:val="003B7E0F"/>
    <w:rsid w:val="003D4BF0"/>
    <w:rsid w:val="004B2FEA"/>
    <w:rsid w:val="004E4BB4"/>
    <w:rsid w:val="00525CE9"/>
    <w:rsid w:val="00566EE6"/>
    <w:rsid w:val="005B1835"/>
    <w:rsid w:val="005C1EB0"/>
    <w:rsid w:val="005E1E91"/>
    <w:rsid w:val="005E2A7E"/>
    <w:rsid w:val="00632B5D"/>
    <w:rsid w:val="006503A7"/>
    <w:rsid w:val="006549B5"/>
    <w:rsid w:val="00684757"/>
    <w:rsid w:val="006C30C2"/>
    <w:rsid w:val="006F55D2"/>
    <w:rsid w:val="00721D10"/>
    <w:rsid w:val="00743698"/>
    <w:rsid w:val="00745A29"/>
    <w:rsid w:val="0077293C"/>
    <w:rsid w:val="007830B0"/>
    <w:rsid w:val="00831C4D"/>
    <w:rsid w:val="0085450F"/>
    <w:rsid w:val="00862D98"/>
    <w:rsid w:val="008E7056"/>
    <w:rsid w:val="008F25AD"/>
    <w:rsid w:val="009076BD"/>
    <w:rsid w:val="00932575"/>
    <w:rsid w:val="00947E57"/>
    <w:rsid w:val="009532AE"/>
    <w:rsid w:val="009732B4"/>
    <w:rsid w:val="009D4A06"/>
    <w:rsid w:val="00AC74F9"/>
    <w:rsid w:val="00B125CA"/>
    <w:rsid w:val="00BD70C4"/>
    <w:rsid w:val="00BF2C3E"/>
    <w:rsid w:val="00BF644D"/>
    <w:rsid w:val="00C30D49"/>
    <w:rsid w:val="00C33767"/>
    <w:rsid w:val="00C435C4"/>
    <w:rsid w:val="00C45405"/>
    <w:rsid w:val="00C74D28"/>
    <w:rsid w:val="00CA376E"/>
    <w:rsid w:val="00CB344A"/>
    <w:rsid w:val="00CD39D3"/>
    <w:rsid w:val="00CF4CC2"/>
    <w:rsid w:val="00D13073"/>
    <w:rsid w:val="00D247B2"/>
    <w:rsid w:val="00D51177"/>
    <w:rsid w:val="00DA791D"/>
    <w:rsid w:val="00DC7B12"/>
    <w:rsid w:val="00DE2238"/>
    <w:rsid w:val="00DE2BDB"/>
    <w:rsid w:val="00E5422C"/>
    <w:rsid w:val="00EB5D71"/>
    <w:rsid w:val="00F27CD1"/>
    <w:rsid w:val="00F66E7F"/>
    <w:rsid w:val="00F9541E"/>
    <w:rsid w:val="00FC6C57"/>
    <w:rsid w:val="00FD0F39"/>
    <w:rsid w:val="031F0C92"/>
    <w:rsid w:val="419A9412"/>
    <w:rsid w:val="544E0C8B"/>
    <w:rsid w:val="55A802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93186"/>
  <w15:chartTrackingRefBased/>
  <w15:docId w15:val="{E9456133-748A-42C8-9CD7-EA27A2FB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D10"/>
    <w:pPr>
      <w:spacing w:before="120" w:after="280"/>
    </w:pPr>
    <w:rPr>
      <w:rFonts w:ascii="Lucida Sans" w:hAnsi="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E57"/>
    <w:pPr>
      <w:spacing w:before="0" w:after="0" w:line="240" w:lineRule="auto"/>
      <w:contextualSpacing/>
    </w:pPr>
    <w:rPr>
      <w:rFonts w:eastAsiaTheme="majorEastAsia" w:cstheme="majorBidi"/>
      <w:b/>
      <w:color w:val="C00000"/>
      <w:spacing w:val="-10"/>
      <w:kern w:val="28"/>
      <w:sz w:val="48"/>
      <w:szCs w:val="56"/>
    </w:rPr>
  </w:style>
  <w:style w:type="character" w:customStyle="1" w:styleId="TitleChar">
    <w:name w:val="Title Char"/>
    <w:basedOn w:val="DefaultParagraphFont"/>
    <w:link w:val="Title"/>
    <w:uiPriority w:val="10"/>
    <w:rsid w:val="00947E57"/>
    <w:rPr>
      <w:rFonts w:ascii="Lucida Sans" w:eastAsiaTheme="majorEastAsia" w:hAnsi="Lucida Sans" w:cstheme="majorBidi"/>
      <w:b/>
      <w:color w:val="C00000"/>
      <w:spacing w:val="-10"/>
      <w:kern w:val="28"/>
      <w:sz w:val="48"/>
      <w:szCs w:val="56"/>
    </w:rPr>
  </w:style>
  <w:style w:type="paragraph" w:styleId="Subtitle">
    <w:name w:val="Subtitle"/>
    <w:basedOn w:val="Normal"/>
    <w:next w:val="Normal"/>
    <w:link w:val="SubtitleChar"/>
    <w:uiPriority w:val="11"/>
    <w:qFormat/>
    <w:rsid w:val="00947E57"/>
    <w:pPr>
      <w:numPr>
        <w:ilvl w:val="1"/>
      </w:numPr>
      <w:spacing w:after="160"/>
    </w:pPr>
    <w:rPr>
      <w:rFonts w:eastAsiaTheme="minorEastAsia"/>
      <w:b/>
      <w:color w:val="FF2121"/>
      <w:spacing w:val="15"/>
      <w:sz w:val="28"/>
    </w:rPr>
  </w:style>
  <w:style w:type="character" w:customStyle="1" w:styleId="SubtitleChar">
    <w:name w:val="Subtitle Char"/>
    <w:basedOn w:val="DefaultParagraphFont"/>
    <w:link w:val="Subtitle"/>
    <w:uiPriority w:val="11"/>
    <w:rsid w:val="00947E57"/>
    <w:rPr>
      <w:rFonts w:ascii="Lucida Sans" w:eastAsiaTheme="minorEastAsia" w:hAnsi="Lucida Sans"/>
      <w:b/>
      <w:color w:val="FF2121"/>
      <w:spacing w:val="15"/>
      <w:sz w:val="28"/>
    </w:rPr>
  </w:style>
  <w:style w:type="paragraph" w:styleId="Header">
    <w:name w:val="header"/>
    <w:basedOn w:val="Normal"/>
    <w:link w:val="HeaderChar"/>
    <w:uiPriority w:val="99"/>
    <w:unhideWhenUsed/>
    <w:rsid w:val="00947E5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47E57"/>
    <w:rPr>
      <w:rFonts w:ascii="Lucida Sans" w:hAnsi="Lucida Sans"/>
    </w:rPr>
  </w:style>
  <w:style w:type="paragraph" w:styleId="Footer">
    <w:name w:val="footer"/>
    <w:basedOn w:val="Normal"/>
    <w:link w:val="FooterChar"/>
    <w:uiPriority w:val="99"/>
    <w:unhideWhenUsed/>
    <w:rsid w:val="00947E5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47E57"/>
    <w:rPr>
      <w:rFonts w:ascii="Lucida Sans" w:hAnsi="Lucida Sans"/>
    </w:rPr>
  </w:style>
  <w:style w:type="character" w:styleId="SubtleEmphasis">
    <w:name w:val="Subtle Emphasis"/>
    <w:basedOn w:val="DefaultParagraphFont"/>
    <w:uiPriority w:val="19"/>
    <w:qFormat/>
    <w:rsid w:val="00947E57"/>
    <w:rPr>
      <w:rFonts w:ascii="Lucida Sans" w:hAnsi="Lucida Sans"/>
      <w:i/>
      <w:iCs/>
      <w:color w:val="C00000"/>
      <w:sz w:val="20"/>
    </w:rPr>
  </w:style>
  <w:style w:type="paragraph" w:styleId="ListParagraph">
    <w:name w:val="List Paragraph"/>
    <w:basedOn w:val="Normal"/>
    <w:uiPriority w:val="34"/>
    <w:qFormat/>
    <w:rsid w:val="00DC7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eament\Carla\Client%20Folders\Racing%20Queensland\WHS%20Manual%20Elements\RQ%20Toolkit\Template%20Policy.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62A554E828B4290E0F773E026CFD4" ma:contentTypeVersion="13" ma:contentTypeDescription="Create a new document." ma:contentTypeScope="" ma:versionID="455b453a3b8216b3405c84b69964ca8a">
  <xsd:schema xmlns:xsd="http://www.w3.org/2001/XMLSchema" xmlns:xs="http://www.w3.org/2001/XMLSchema" xmlns:p="http://schemas.microsoft.com/office/2006/metadata/properties" xmlns:ns2="73c0a396-2d43-4531-9a67-b60a4f76443b" xmlns:ns3="78461758-4c18-4056-95ac-e7eb6e47c5f1" targetNamespace="http://schemas.microsoft.com/office/2006/metadata/properties" ma:root="true" ma:fieldsID="4d2835298891c2e1570f8a81816f92cb" ns2:_="" ns3:_="">
    <xsd:import namespace="73c0a396-2d43-4531-9a67-b60a4f76443b"/>
    <xsd:import namespace="78461758-4c18-4056-95ac-e7eb6e47c5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0a396-2d43-4531-9a67-b60a4f764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fe8167-73bc-439a-9bda-8cd5377d27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461758-4c18-4056-95ac-e7eb6e47c5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7ec763-efea-4084-93d6-fb3acc0a6366}" ma:internalName="TaxCatchAll" ma:showField="CatchAllData" ma:web="78461758-4c18-4056-95ac-e7eb6e47c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c0a396-2d43-4531-9a67-b60a4f76443b">
      <Terms xmlns="http://schemas.microsoft.com/office/infopath/2007/PartnerControls"/>
    </lcf76f155ced4ddcb4097134ff3c332f>
    <TaxCatchAll xmlns="78461758-4c18-4056-95ac-e7eb6e47c5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C68F5-A28C-4BD0-B097-FBA98C335A6D}"/>
</file>

<file path=customXml/itemProps2.xml><?xml version="1.0" encoding="utf-8"?>
<ds:datastoreItem xmlns:ds="http://schemas.openxmlformats.org/officeDocument/2006/customXml" ds:itemID="{D6FE815D-36E9-44DC-91A9-CD95B45CC539}">
  <ds:schemaRefs>
    <ds:schemaRef ds:uri="http://schemas.microsoft.com/office/2006/metadata/properties"/>
    <ds:schemaRef ds:uri="http://schemas.microsoft.com/office/infopath/2007/PartnerControls"/>
    <ds:schemaRef ds:uri="c28e4d3f-245b-4f31-9a88-91857b27efe2"/>
    <ds:schemaRef ds:uri="f90aab41-6d99-4430-bd1a-8644ebce28d0"/>
    <ds:schemaRef ds:uri="http://schemas.microsoft.com/sharepoint/v3"/>
  </ds:schemaRefs>
</ds:datastoreItem>
</file>

<file path=customXml/itemProps3.xml><?xml version="1.0" encoding="utf-8"?>
<ds:datastoreItem xmlns:ds="http://schemas.openxmlformats.org/officeDocument/2006/customXml" ds:itemID="{C42B03E8-A2DE-48EC-8A3E-1D34D46FEE68}">
  <ds:schemaRefs>
    <ds:schemaRef ds:uri="http://schemas.microsoft.com/sharepoint/v3/contenttype/forms"/>
  </ds:schemaRefs>
</ds:datastoreItem>
</file>

<file path=docMetadata/LabelInfo.xml><?xml version="1.0" encoding="utf-8"?>
<clbl:labelList xmlns:clbl="http://schemas.microsoft.com/office/2020/mipLabelMetadata">
  <clbl:label id="{79f335fa-1fdb-4713-a3c7-b720a4ac62cf}" enabled="1" method="Standard" siteId="{fe44ae5c-958e-4186-9489-073cc8edcbaf}" removed="0"/>
</clbl:labelList>
</file>

<file path=docProps/app.xml><?xml version="1.0" encoding="utf-8"?>
<Properties xmlns="http://schemas.openxmlformats.org/officeDocument/2006/extended-properties" xmlns:vt="http://schemas.openxmlformats.org/officeDocument/2006/docPropsVTypes">
  <Template>Template Policy</Template>
  <TotalTime>3</TotalTime>
  <Pages>3</Pages>
  <Words>722</Words>
  <Characters>4455</Characters>
  <Application>Microsoft Office Word</Application>
  <DocSecurity>0</DocSecurity>
  <Lines>127</Lines>
  <Paragraphs>110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Beament</dc:creator>
  <cp:keywords/>
  <dc:description/>
  <cp:lastModifiedBy>Carla Beament</cp:lastModifiedBy>
  <cp:revision>16</cp:revision>
  <dcterms:created xsi:type="dcterms:W3CDTF">2025-09-02T22:27:00Z</dcterms:created>
  <dcterms:modified xsi:type="dcterms:W3CDTF">2025-10-22T05:10:00Z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0x010100EBA62A554E828B4290E0F773E026CFD4</vt:lpwstr>
  </property>
  <property fmtid="{D5CDD505-2E9C-101B-9397-08002B2CF9AE}" pid="3" name="Order">
    <vt:r8>1965800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